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BF8" w:rsidRPr="00231BF8" w:rsidRDefault="00231BF8" w:rsidP="00140AE6">
      <w:pPr>
        <w:tabs>
          <w:tab w:val="left" w:pos="1980"/>
        </w:tabs>
        <w:spacing w:after="180" w:line="276" w:lineRule="auto"/>
        <w:rPr>
          <w:b/>
          <w:noProof/>
          <w:sz w:val="24"/>
          <w:lang w:eastAsia="en-US"/>
        </w:rPr>
      </w:pPr>
      <w:r w:rsidRPr="00231BF8">
        <w:rPr>
          <w:b/>
          <w:noProof/>
          <w:sz w:val="24"/>
          <w:lang w:eastAsia="en-US"/>
        </w:rPr>
        <w:t>3GPP TSG-RAN WG2 Meeting #</w:t>
      </w:r>
      <w:r w:rsidR="007B1A53" w:rsidRPr="00231BF8">
        <w:rPr>
          <w:b/>
          <w:noProof/>
          <w:sz w:val="24"/>
          <w:lang w:eastAsia="en-US"/>
        </w:rPr>
        <w:t>11</w:t>
      </w:r>
      <w:r w:rsidR="007B1A53">
        <w:rPr>
          <w:b/>
          <w:noProof/>
          <w:sz w:val="24"/>
          <w:lang w:eastAsia="en-US"/>
        </w:rPr>
        <w:t>3</w:t>
      </w:r>
      <w:r w:rsidR="005504EF">
        <w:rPr>
          <w:b/>
          <w:noProof/>
          <w:sz w:val="24"/>
          <w:lang w:eastAsia="en-US"/>
        </w:rPr>
        <w:t>bis</w:t>
      </w:r>
      <w:r w:rsidR="007B1A53" w:rsidRPr="00231BF8">
        <w:rPr>
          <w:b/>
          <w:noProof/>
          <w:sz w:val="24"/>
          <w:lang w:eastAsia="en-US"/>
        </w:rPr>
        <w:t xml:space="preserve"> </w:t>
      </w:r>
      <w:r w:rsidRPr="00231BF8">
        <w:rPr>
          <w:b/>
          <w:noProof/>
          <w:sz w:val="24"/>
          <w:lang w:eastAsia="en-US"/>
        </w:rPr>
        <w:t>electronic</w:t>
      </w:r>
      <w:r w:rsidRPr="00231BF8">
        <w:rPr>
          <w:b/>
          <w:noProof/>
          <w:sz w:val="24"/>
          <w:lang w:eastAsia="en-US"/>
        </w:rPr>
        <w:tab/>
      </w:r>
      <w:r>
        <w:rPr>
          <w:b/>
          <w:noProof/>
          <w:sz w:val="24"/>
          <w:lang w:eastAsia="en-US"/>
        </w:rPr>
        <w:t xml:space="preserve">                     </w:t>
      </w:r>
      <w:r w:rsidR="009F7F16" w:rsidRPr="009F7F16">
        <w:rPr>
          <w:b/>
          <w:noProof/>
          <w:sz w:val="24"/>
          <w:lang w:eastAsia="en-US"/>
        </w:rPr>
        <w:t>R2-210</w:t>
      </w:r>
      <w:r w:rsidR="00504CCD">
        <w:rPr>
          <w:b/>
          <w:noProof/>
          <w:sz w:val="24"/>
          <w:lang w:eastAsia="en-US"/>
        </w:rPr>
        <w:t>2798</w:t>
      </w:r>
    </w:p>
    <w:p w:rsidR="00672252" w:rsidRDefault="00231BF8" w:rsidP="00140AE6">
      <w:pPr>
        <w:tabs>
          <w:tab w:val="left" w:pos="1980"/>
        </w:tabs>
        <w:spacing w:after="180" w:line="276" w:lineRule="auto"/>
        <w:rPr>
          <w:b/>
          <w:noProof/>
          <w:sz w:val="24"/>
          <w:lang w:eastAsia="en-US"/>
        </w:rPr>
      </w:pPr>
      <w:r w:rsidRPr="00231BF8">
        <w:rPr>
          <w:b/>
          <w:noProof/>
          <w:sz w:val="24"/>
          <w:lang w:eastAsia="en-US"/>
        </w:rPr>
        <w:t xml:space="preserve">Online, </w:t>
      </w:r>
      <w:r w:rsidR="005504EF">
        <w:rPr>
          <w:b/>
          <w:noProof/>
          <w:sz w:val="24"/>
          <w:lang w:eastAsia="en-US"/>
        </w:rPr>
        <w:t>April</w:t>
      </w:r>
      <w:r w:rsidRPr="00231BF8">
        <w:rPr>
          <w:b/>
          <w:noProof/>
          <w:sz w:val="24"/>
          <w:lang w:eastAsia="en-US"/>
        </w:rPr>
        <w:t>, 202</w:t>
      </w:r>
      <w:r w:rsidR="007B1A53">
        <w:rPr>
          <w:b/>
          <w:noProof/>
          <w:sz w:val="24"/>
          <w:lang w:eastAsia="en-US"/>
        </w:rPr>
        <w:t>1</w:t>
      </w:r>
    </w:p>
    <w:p w:rsidR="00231BF8" w:rsidRPr="002D4C86" w:rsidRDefault="00231BF8" w:rsidP="00140AE6">
      <w:pPr>
        <w:tabs>
          <w:tab w:val="left" w:pos="1980"/>
        </w:tabs>
        <w:spacing w:after="180" w:line="276" w:lineRule="auto"/>
        <w:rPr>
          <w:rFonts w:cs="Arial"/>
          <w:b/>
          <w:bCs/>
          <w:sz w:val="24"/>
          <w:lang w:eastAsia="en-US"/>
        </w:rPr>
      </w:pPr>
    </w:p>
    <w:p w:rsidR="00495DB1" w:rsidRPr="00467DEF" w:rsidRDefault="00495DB1" w:rsidP="00140AE6">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31BF8">
        <w:rPr>
          <w:rFonts w:cs="Arial"/>
          <w:b/>
          <w:bCs/>
          <w:sz w:val="24"/>
          <w:lang w:val="en-US" w:eastAsia="en-US"/>
        </w:rPr>
        <w:t>8</w:t>
      </w:r>
      <w:r w:rsidR="00B958C6">
        <w:rPr>
          <w:rFonts w:cs="Arial"/>
          <w:b/>
          <w:bCs/>
          <w:sz w:val="24"/>
          <w:lang w:val="en-US" w:eastAsia="en-US"/>
        </w:rPr>
        <w:t>.1</w:t>
      </w:r>
      <w:r w:rsidR="00231BF8">
        <w:rPr>
          <w:rFonts w:cs="Arial"/>
          <w:b/>
          <w:bCs/>
          <w:sz w:val="24"/>
          <w:lang w:val="en-US" w:eastAsia="en-US"/>
        </w:rPr>
        <w:t>1</w:t>
      </w:r>
      <w:r w:rsidR="008C6C88">
        <w:rPr>
          <w:rFonts w:cs="Arial"/>
          <w:b/>
          <w:bCs/>
          <w:sz w:val="24"/>
          <w:lang w:val="en-US" w:eastAsia="en-US"/>
        </w:rPr>
        <w:t>.</w:t>
      </w:r>
      <w:r w:rsidR="005504EF">
        <w:rPr>
          <w:rFonts w:cs="Arial"/>
          <w:b/>
          <w:bCs/>
          <w:sz w:val="24"/>
          <w:lang w:val="en-US" w:eastAsia="en-US"/>
        </w:rPr>
        <w:t>3</w:t>
      </w:r>
    </w:p>
    <w:p w:rsidR="00495DB1" w:rsidRPr="00467DEF" w:rsidRDefault="00495DB1" w:rsidP="00140AE6">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rsidR="00495DB1" w:rsidRPr="00467DEF" w:rsidRDefault="00495DB1" w:rsidP="00140AE6">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231BF8">
        <w:rPr>
          <w:rFonts w:cs="Arial"/>
          <w:b/>
          <w:bCs/>
          <w:sz w:val="24"/>
          <w:lang w:val="en-US" w:eastAsia="en-US"/>
        </w:rPr>
        <w:t>Discussion on</w:t>
      </w:r>
      <w:r w:rsidR="003155CB">
        <w:rPr>
          <w:rFonts w:cs="Arial"/>
          <w:b/>
          <w:bCs/>
          <w:sz w:val="24"/>
          <w:lang w:val="en-US" w:eastAsia="en-US"/>
        </w:rPr>
        <w:t xml:space="preserve"> DL</w:t>
      </w:r>
      <w:r w:rsidR="00231BF8">
        <w:rPr>
          <w:rFonts w:cs="Arial"/>
          <w:b/>
          <w:bCs/>
          <w:sz w:val="24"/>
          <w:lang w:val="en-US" w:eastAsia="en-US"/>
        </w:rPr>
        <w:t xml:space="preserve"> </w:t>
      </w:r>
      <w:bookmarkStart w:id="0" w:name="_Hlk60394126"/>
      <w:r w:rsidR="00231BF8">
        <w:rPr>
          <w:rFonts w:cs="Arial"/>
          <w:b/>
          <w:bCs/>
          <w:sz w:val="24"/>
          <w:lang w:val="en-US" w:eastAsia="en-US"/>
        </w:rPr>
        <w:t xml:space="preserve">positioning </w:t>
      </w:r>
      <w:r w:rsidR="003155CB">
        <w:rPr>
          <w:rFonts w:cs="Arial"/>
          <w:b/>
          <w:bCs/>
          <w:sz w:val="24"/>
          <w:lang w:val="en-US" w:eastAsia="en-US"/>
        </w:rPr>
        <w:t xml:space="preserve">methods </w:t>
      </w:r>
      <w:r w:rsidR="00231BF8">
        <w:rPr>
          <w:rFonts w:cs="Arial"/>
          <w:b/>
          <w:bCs/>
          <w:sz w:val="24"/>
          <w:lang w:val="en-US" w:eastAsia="en-US"/>
        </w:rPr>
        <w:t>in RRC</w:t>
      </w:r>
      <w:r w:rsidR="007B1A53">
        <w:rPr>
          <w:rFonts w:cs="Arial"/>
          <w:b/>
          <w:bCs/>
          <w:sz w:val="24"/>
          <w:lang w:val="en-US" w:eastAsia="en-US"/>
        </w:rPr>
        <w:t>_</w:t>
      </w:r>
      <w:r w:rsidR="00F325A3">
        <w:rPr>
          <w:rFonts w:cs="Arial"/>
          <w:b/>
          <w:bCs/>
          <w:sz w:val="24"/>
          <w:lang w:val="en-US" w:eastAsia="en-US"/>
        </w:rPr>
        <w:t>INACTIVE</w:t>
      </w:r>
      <w:bookmarkEnd w:id="0"/>
      <w:r w:rsidR="00C3028A">
        <w:rPr>
          <w:rFonts w:cs="Arial"/>
          <w:b/>
          <w:bCs/>
          <w:sz w:val="24"/>
          <w:lang w:val="en-US" w:eastAsia="en-US"/>
        </w:rPr>
        <w:t xml:space="preserve"> </w:t>
      </w:r>
      <w:r w:rsidR="00C3028A">
        <w:rPr>
          <w:rFonts w:cs="Arial" w:hint="eastAsia"/>
          <w:b/>
          <w:bCs/>
          <w:sz w:val="24"/>
          <w:lang w:val="en-US"/>
        </w:rPr>
        <w:t>state</w:t>
      </w:r>
    </w:p>
    <w:p w:rsidR="00495DB1" w:rsidRPr="00467DEF" w:rsidRDefault="00495DB1" w:rsidP="00140AE6">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rsidR="00E90E49" w:rsidRPr="00CE0424" w:rsidRDefault="00E90E49" w:rsidP="00140AE6">
      <w:pPr>
        <w:spacing w:line="276" w:lineRule="auto"/>
      </w:pPr>
    </w:p>
    <w:p w:rsidR="00E90E49" w:rsidRDefault="00E90E49" w:rsidP="00140AE6">
      <w:pPr>
        <w:pStyle w:val="1"/>
        <w:pBdr>
          <w:top w:val="single" w:sz="12" w:space="4" w:color="auto"/>
        </w:pBdr>
        <w:spacing w:line="276" w:lineRule="auto"/>
      </w:pPr>
      <w:bookmarkStart w:id="1" w:name="_Ref488331639"/>
      <w:r w:rsidRPr="00CE0424">
        <w:t>Introduction</w:t>
      </w:r>
      <w:bookmarkEnd w:id="1"/>
      <w:r w:rsidR="00BC27FE">
        <w:t xml:space="preserve"> </w:t>
      </w:r>
    </w:p>
    <w:p w:rsidR="007D0838" w:rsidRPr="00700D8F" w:rsidRDefault="00C71002" w:rsidP="00140AE6">
      <w:pPr>
        <w:spacing w:line="276" w:lineRule="auto"/>
      </w:pPr>
      <w:r>
        <w:rPr>
          <w:noProof/>
        </w:rPr>
        <mc:AlternateContent>
          <mc:Choice Requires="wps">
            <w:drawing>
              <wp:anchor distT="0" distB="0" distL="114300" distR="114300" simplePos="0" relativeHeight="251659264" behindDoc="0" locked="0" layoutInCell="1" allowOverlap="1">
                <wp:simplePos x="0" y="0"/>
                <wp:positionH relativeFrom="column">
                  <wp:posOffset>64914</wp:posOffset>
                </wp:positionH>
                <wp:positionV relativeFrom="paragraph">
                  <wp:posOffset>334873</wp:posOffset>
                </wp:positionV>
                <wp:extent cx="6134100" cy="2760452"/>
                <wp:effectExtent l="0" t="0" r="19050" b="20955"/>
                <wp:wrapNone/>
                <wp:docPr id="1" name="矩形 1"/>
                <wp:cNvGraphicFramePr/>
                <a:graphic xmlns:a="http://schemas.openxmlformats.org/drawingml/2006/main">
                  <a:graphicData uri="http://schemas.microsoft.com/office/word/2010/wordprocessingShape">
                    <wps:wsp>
                      <wps:cNvSpPr/>
                      <wps:spPr>
                        <a:xfrm>
                          <a:off x="0" y="0"/>
                          <a:ext cx="6134100" cy="276045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80D555" id="矩形 1" o:spid="_x0000_s1026" style="position:absolute;left:0;text-align:left;margin-left:5.1pt;margin-top:26.35pt;width:483pt;height:217.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" filled="f" strokecolor="black [3213]" strokeweight="1pt"/>
            </w:pict>
          </mc:Fallback>
        </mc:AlternateContent>
      </w:r>
      <w:r>
        <w:t>During</w:t>
      </w:r>
      <w:r w:rsidR="00F321B2">
        <w:rPr>
          <w:rFonts w:hint="eastAsia"/>
        </w:rPr>
        <w:t xml:space="preserve"> </w:t>
      </w:r>
      <w:r w:rsidR="00F36473">
        <w:t>RANP#91</w:t>
      </w:r>
      <w:r w:rsidR="00F36473">
        <w:rPr>
          <w:rFonts w:hint="eastAsia"/>
        </w:rPr>
        <w:t>e</w:t>
      </w:r>
      <w:r w:rsidR="00F36473">
        <w:t xml:space="preserve"> meeting</w:t>
      </w:r>
      <w:r w:rsidR="00501EE3">
        <w:t xml:space="preserve">, the </w:t>
      </w:r>
      <w:r w:rsidR="00F36473">
        <w:t xml:space="preserve">positioning WID has been updated and </w:t>
      </w:r>
      <w:r w:rsidR="00C60681">
        <w:t xml:space="preserve">one </w:t>
      </w:r>
      <w:r w:rsidR="00747396">
        <w:t xml:space="preserve">of </w:t>
      </w:r>
      <w:r w:rsidR="00F36473">
        <w:t>the</w:t>
      </w:r>
      <w:r w:rsidR="00C60681">
        <w:t xml:space="preserve"> objectives regar</w:t>
      </w:r>
      <w:r>
        <w:t>d</w:t>
      </w:r>
      <w:r w:rsidR="00C60681">
        <w:t>ing to</w:t>
      </w:r>
      <w:r>
        <w:t xml:space="preserve"> positioning in </w:t>
      </w:r>
      <w:r w:rsidR="002B36BB">
        <w:t>RRC_INACTIVE</w:t>
      </w:r>
      <w:r>
        <w:t xml:space="preserve"> sate is give</w:t>
      </w:r>
      <w:r w:rsidR="00140AE6">
        <w:t>n</w:t>
      </w:r>
      <w:r w:rsidR="00913783">
        <w:t xml:space="preserve"> </w:t>
      </w:r>
      <w:r>
        <w:t>below</w:t>
      </w:r>
      <w:r w:rsidR="00F321B2">
        <w:rPr>
          <w:lang w:val="en-US" w:eastAsia="ja-JP"/>
        </w:rPr>
        <w:t>:</w:t>
      </w:r>
    </w:p>
    <w:p w:rsidR="00E856E9" w:rsidRPr="00E856E9" w:rsidRDefault="00E856E9" w:rsidP="00140AE6">
      <w:pPr>
        <w:pStyle w:val="afb"/>
        <w:numPr>
          <w:ilvl w:val="0"/>
          <w:numId w:val="15"/>
        </w:numPr>
        <w:spacing w:after="180" w:line="276" w:lineRule="auto"/>
        <w:ind w:firstLineChars="0"/>
        <w:contextualSpacing/>
        <w:jc w:val="left"/>
      </w:pPr>
      <w:bookmarkStart w:id="2" w:name="_Hlk67643273"/>
      <w:r w:rsidRPr="00E856E9">
        <w:rPr>
          <w:rFonts w:hint="eastAsia"/>
        </w:rPr>
        <w:t xml:space="preserve">Specify </w:t>
      </w:r>
      <w:r w:rsidRPr="00E856E9">
        <w:t xml:space="preserve">methods, measurements, signalling and procedures to support positioning for UEs </w:t>
      </w:r>
      <w:r w:rsidRPr="00E856E9">
        <w:rPr>
          <w:rFonts w:hint="eastAsia"/>
        </w:rPr>
        <w:t>in RRC_</w:t>
      </w:r>
      <w:r w:rsidRPr="00E856E9">
        <w:t xml:space="preserve"> INACTIVE</w:t>
      </w:r>
      <w:r w:rsidRPr="00E856E9">
        <w:rPr>
          <w:rFonts w:hint="eastAsia"/>
        </w:rPr>
        <w:t xml:space="preserve"> state</w:t>
      </w:r>
      <w:r w:rsidRPr="00E856E9">
        <w:t>, for</w:t>
      </w:r>
      <w:r w:rsidRPr="00E856E9">
        <w:rPr>
          <w:lang w:eastAsia="en-US"/>
        </w:rPr>
        <w:t xml:space="preserve"> UE-based and UE-assisted positioning solutions, including [RAN2, RAN1, RAN</w:t>
      </w:r>
      <w:proofErr w:type="gramStart"/>
      <w:r w:rsidRPr="00E856E9">
        <w:rPr>
          <w:lang w:eastAsia="en-US"/>
        </w:rPr>
        <w:t>3,RAN</w:t>
      </w:r>
      <w:proofErr w:type="gramEnd"/>
      <w:r w:rsidRPr="00E856E9">
        <w:rPr>
          <w:lang w:eastAsia="en-US"/>
        </w:rPr>
        <w:t>4]:</w:t>
      </w:r>
    </w:p>
    <w:p w:rsidR="00E856E9" w:rsidRPr="006B3AE4" w:rsidRDefault="00E856E9" w:rsidP="00140AE6">
      <w:pPr>
        <w:numPr>
          <w:ilvl w:val="1"/>
          <w:numId w:val="15"/>
        </w:numPr>
        <w:spacing w:after="180" w:line="276" w:lineRule="auto"/>
        <w:jc w:val="left"/>
        <w:rPr>
          <w:rFonts w:eastAsia="MS Mincho"/>
          <w:highlight w:val="yellow"/>
        </w:rPr>
      </w:pPr>
      <w:r w:rsidRPr="006B3AE4">
        <w:rPr>
          <w:rFonts w:eastAsia="MS Mincho"/>
          <w:highlight w:val="yellow"/>
        </w:rPr>
        <w:t xml:space="preserve">DL NR positioning methods and RAT-independent positioning methods </w:t>
      </w:r>
    </w:p>
    <w:p w:rsidR="00E856E9" w:rsidRPr="006B3AE4" w:rsidRDefault="00E856E9" w:rsidP="00140AE6">
      <w:pPr>
        <w:numPr>
          <w:ilvl w:val="2"/>
          <w:numId w:val="15"/>
        </w:numPr>
        <w:spacing w:after="180" w:line="276" w:lineRule="auto"/>
        <w:jc w:val="left"/>
        <w:rPr>
          <w:rFonts w:eastAsia="MS Mincho"/>
          <w:highlight w:val="yellow"/>
        </w:rPr>
      </w:pPr>
      <w:r w:rsidRPr="006B3AE4">
        <w:rPr>
          <w:rFonts w:eastAsia="MS Mincho"/>
          <w:highlight w:val="yellow"/>
        </w:rPr>
        <w:t>Support of UE positioning measurements for UEs in RRC_INACTIVE state</w:t>
      </w:r>
    </w:p>
    <w:p w:rsidR="00E856E9" w:rsidRPr="006B3AE4" w:rsidRDefault="00E856E9" w:rsidP="00140AE6">
      <w:pPr>
        <w:numPr>
          <w:ilvl w:val="2"/>
          <w:numId w:val="15"/>
        </w:numPr>
        <w:spacing w:after="180" w:line="276" w:lineRule="auto"/>
        <w:jc w:val="left"/>
        <w:rPr>
          <w:rFonts w:eastAsia="MS Mincho"/>
          <w:highlight w:val="yellow"/>
        </w:rPr>
      </w:pPr>
      <w:r w:rsidRPr="006B3AE4">
        <w:rPr>
          <w:rFonts w:eastAsia="MS Mincho"/>
          <w:highlight w:val="yellow"/>
        </w:rPr>
        <w:t>Reporting of positioning measurement or location estimate performed in RRC_INACTIVE when the UE is in RRC_INACTIVE state</w:t>
      </w:r>
    </w:p>
    <w:p w:rsidR="00E856E9" w:rsidRPr="00E856E9" w:rsidRDefault="00E856E9" w:rsidP="00140AE6">
      <w:pPr>
        <w:pStyle w:val="afb"/>
        <w:spacing w:line="276" w:lineRule="auto"/>
        <w:ind w:left="1080" w:firstLine="400"/>
      </w:pPr>
      <w:r w:rsidRPr="00E856E9">
        <w:rPr>
          <w:rFonts w:eastAsia="MS Mincho"/>
          <w:lang w:eastAsia="en-GB"/>
        </w:rPr>
        <w:t xml:space="preserve">Note: this work will be coordinated with the SDT WI. </w:t>
      </w:r>
    </w:p>
    <w:p w:rsidR="00E856E9" w:rsidRPr="00E856E9" w:rsidRDefault="00E856E9" w:rsidP="00140AE6">
      <w:pPr>
        <w:numPr>
          <w:ilvl w:val="1"/>
          <w:numId w:val="15"/>
        </w:numPr>
        <w:spacing w:after="180" w:line="276" w:lineRule="auto"/>
        <w:jc w:val="left"/>
        <w:rPr>
          <w:rFonts w:eastAsia="MS Mincho"/>
        </w:rPr>
      </w:pPr>
      <w:r w:rsidRPr="00E856E9">
        <w:rPr>
          <w:rFonts w:eastAsia="MS Mincho"/>
        </w:rPr>
        <w:t>As 2</w:t>
      </w:r>
      <w:r w:rsidRPr="00E856E9">
        <w:rPr>
          <w:rFonts w:eastAsia="MS Mincho"/>
          <w:vertAlign w:val="superscript"/>
        </w:rPr>
        <w:t>nd</w:t>
      </w:r>
      <w:r w:rsidRPr="00E856E9">
        <w:rPr>
          <w:rFonts w:eastAsia="MS Mincho"/>
        </w:rPr>
        <w:t xml:space="preserve"> priority:</w:t>
      </w:r>
    </w:p>
    <w:p w:rsidR="00E856E9" w:rsidRPr="00E856E9" w:rsidRDefault="00E856E9" w:rsidP="00140AE6">
      <w:pPr>
        <w:numPr>
          <w:ilvl w:val="2"/>
          <w:numId w:val="15"/>
        </w:numPr>
        <w:spacing w:after="180" w:line="276" w:lineRule="auto"/>
        <w:jc w:val="left"/>
        <w:rPr>
          <w:rFonts w:eastAsia="MS Mincho"/>
        </w:rPr>
      </w:pPr>
      <w:r w:rsidRPr="00E856E9">
        <w:rPr>
          <w:rFonts w:eastAsia="MS Mincho"/>
        </w:rPr>
        <w:t>UL and DL+UL NR positioning methods</w:t>
      </w:r>
    </w:p>
    <w:p w:rsidR="00E856E9" w:rsidRPr="00E856E9" w:rsidRDefault="00E856E9" w:rsidP="00140AE6">
      <w:pPr>
        <w:numPr>
          <w:ilvl w:val="2"/>
          <w:numId w:val="15"/>
        </w:numPr>
        <w:spacing w:after="180" w:line="276" w:lineRule="auto"/>
        <w:jc w:val="left"/>
        <w:rPr>
          <w:rFonts w:eastAsia="MS Mincho"/>
        </w:rPr>
      </w:pPr>
      <w:r w:rsidRPr="00E856E9">
        <w:rPr>
          <w:rFonts w:eastAsia="MS Mincho"/>
        </w:rPr>
        <w:t xml:space="preserve">Support of </w:t>
      </w:r>
      <w:proofErr w:type="spellStart"/>
      <w:r w:rsidRPr="00E856E9">
        <w:rPr>
          <w:rFonts w:eastAsia="MS Mincho"/>
        </w:rPr>
        <w:t>gNB</w:t>
      </w:r>
      <w:proofErr w:type="spellEnd"/>
      <w:r w:rsidRPr="00E856E9">
        <w:rPr>
          <w:rFonts w:eastAsia="MS Mincho"/>
        </w:rPr>
        <w:t xml:space="preserve"> positioning measurements for UEs in RRC_INACTIVE state</w:t>
      </w:r>
    </w:p>
    <w:bookmarkEnd w:id="2"/>
    <w:p w:rsidR="00F321B2" w:rsidRPr="00700D8F" w:rsidRDefault="00F321B2" w:rsidP="00140AE6">
      <w:pPr>
        <w:spacing w:beforeLines="50" w:before="120" w:line="276" w:lineRule="auto"/>
      </w:pPr>
      <w:r>
        <w:t>I</w:t>
      </w:r>
      <w:r>
        <w:rPr>
          <w:rFonts w:hint="eastAsia"/>
        </w:rPr>
        <w:t xml:space="preserve">n </w:t>
      </w:r>
      <w:r>
        <w:t xml:space="preserve">this contribution, we discuss </w:t>
      </w:r>
      <w:r w:rsidR="00712F6C">
        <w:t xml:space="preserve">the </w:t>
      </w:r>
      <w:r w:rsidR="00BD30FE">
        <w:t xml:space="preserve">DL </w:t>
      </w:r>
      <w:r w:rsidR="00501EE3">
        <w:t>positioning</w:t>
      </w:r>
      <w:r w:rsidR="00BD30FE">
        <w:t xml:space="preserve"> method</w:t>
      </w:r>
      <w:r w:rsidR="00913783">
        <w:rPr>
          <w:rFonts w:hint="eastAsia"/>
        </w:rPr>
        <w:t>s</w:t>
      </w:r>
      <w:r w:rsidR="00501EE3">
        <w:t xml:space="preserve"> in RRC_INACTIVE state</w:t>
      </w:r>
      <w:r w:rsidR="00712F6C">
        <w:t>.</w:t>
      </w:r>
    </w:p>
    <w:p w:rsidR="008C76CD" w:rsidRDefault="004000E8" w:rsidP="00140AE6">
      <w:pPr>
        <w:pStyle w:val="1"/>
        <w:spacing w:line="276" w:lineRule="auto"/>
        <w:jc w:val="both"/>
      </w:pPr>
      <w:bookmarkStart w:id="3" w:name="_Ref178064866"/>
      <w:r w:rsidRPr="00CE0424">
        <w:t>Discussion</w:t>
      </w:r>
      <w:bookmarkEnd w:id="3"/>
    </w:p>
    <w:p w:rsidR="00EA3C58" w:rsidRDefault="00EA3C58" w:rsidP="00140AE6">
      <w:pPr>
        <w:spacing w:line="276" w:lineRule="auto"/>
      </w:pPr>
      <w:r>
        <w:t>In R16, N</w:t>
      </w:r>
      <w:r w:rsidRPr="00712F6C">
        <w:t>R DL and UL reference signals to facilitate support of NR positioning techniques</w:t>
      </w:r>
      <w:r>
        <w:t xml:space="preserve"> in RRC connected mode</w:t>
      </w:r>
      <w:r w:rsidRPr="00712F6C">
        <w:t xml:space="preserve"> </w:t>
      </w:r>
      <w:r w:rsidR="00F66FA3">
        <w:t xml:space="preserve">have been defined respectively. </w:t>
      </w:r>
    </w:p>
    <w:p w:rsidR="00EA3C58" w:rsidRDefault="00EA3C58" w:rsidP="00140AE6">
      <w:pPr>
        <w:pStyle w:val="afb"/>
        <w:numPr>
          <w:ilvl w:val="0"/>
          <w:numId w:val="13"/>
        </w:numPr>
        <w:spacing w:line="276" w:lineRule="auto"/>
        <w:ind w:firstLineChars="0"/>
      </w:pPr>
      <w:r>
        <w:t xml:space="preserve">DL-method: </w:t>
      </w:r>
      <w:r w:rsidRPr="00712F6C">
        <w:t>DL-TDOA, DL-</w:t>
      </w:r>
      <w:proofErr w:type="spellStart"/>
      <w:r w:rsidRPr="00712F6C">
        <w:t>AoD</w:t>
      </w:r>
      <w:proofErr w:type="spellEnd"/>
      <w:r>
        <w:t>;</w:t>
      </w:r>
    </w:p>
    <w:p w:rsidR="00EA3C58" w:rsidRDefault="00EA3C58" w:rsidP="00140AE6">
      <w:pPr>
        <w:pStyle w:val="afb"/>
        <w:numPr>
          <w:ilvl w:val="0"/>
          <w:numId w:val="13"/>
        </w:numPr>
        <w:spacing w:line="276" w:lineRule="auto"/>
        <w:ind w:firstLineChars="0"/>
      </w:pPr>
      <w:r>
        <w:t xml:space="preserve">UL-method: </w:t>
      </w:r>
      <w:r w:rsidRPr="00712F6C">
        <w:t>UL-TDOA, UL-</w:t>
      </w:r>
      <w:proofErr w:type="spellStart"/>
      <w:r w:rsidRPr="00712F6C">
        <w:t>AoA</w:t>
      </w:r>
      <w:proofErr w:type="spellEnd"/>
      <w:r>
        <w:t>;</w:t>
      </w:r>
    </w:p>
    <w:p w:rsidR="00EA3C58" w:rsidRDefault="00EA3C58" w:rsidP="00140AE6">
      <w:pPr>
        <w:pStyle w:val="afb"/>
        <w:numPr>
          <w:ilvl w:val="0"/>
          <w:numId w:val="13"/>
        </w:numPr>
        <w:spacing w:line="276" w:lineRule="auto"/>
        <w:ind w:firstLineChars="0"/>
      </w:pPr>
      <w:r>
        <w:t xml:space="preserve">DL-and-UL method: </w:t>
      </w:r>
      <w:r w:rsidRPr="00712F6C">
        <w:t>multi-RTT</w:t>
      </w:r>
      <w:r>
        <w:t>;</w:t>
      </w:r>
      <w:r w:rsidRPr="00712F6C">
        <w:t xml:space="preserve"> </w:t>
      </w:r>
    </w:p>
    <w:p w:rsidR="00EA3C58" w:rsidRDefault="00EA3C58" w:rsidP="00140AE6">
      <w:pPr>
        <w:spacing w:line="276" w:lineRule="auto"/>
      </w:pPr>
      <w:r>
        <w:t xml:space="preserve">UE transmits SRS for positioning and/or receives DL-PRS based on network configuration to assist network to estimate UE position or evaluate position by UE itself. </w:t>
      </w:r>
    </w:p>
    <w:p w:rsidR="00EA3C58" w:rsidRDefault="00EA3C58" w:rsidP="00140AE6">
      <w:pPr>
        <w:numPr>
          <w:ilvl w:val="0"/>
          <w:numId w:val="12"/>
        </w:numPr>
        <w:spacing w:line="276" w:lineRule="auto"/>
      </w:pPr>
      <w:r>
        <w:t xml:space="preserve">While </w:t>
      </w:r>
      <w:r>
        <w:rPr>
          <w:rFonts w:hint="eastAsia"/>
        </w:rPr>
        <w:t>a</w:t>
      </w:r>
      <w:r w:rsidRPr="00A05C21">
        <w:t>dditional latency</w:t>
      </w:r>
      <w:r>
        <w:t xml:space="preserve"> may be</w:t>
      </w:r>
      <w:r w:rsidRPr="00A05C21">
        <w:t xml:space="preserve"> incurred prior to positioning of UE if not in connected </w:t>
      </w:r>
      <w:r>
        <w:t>mode, i.e. UE ha</w:t>
      </w:r>
      <w:r w:rsidR="006A7358">
        <w:t>s</w:t>
      </w:r>
      <w:r>
        <w:t xml:space="preserve"> to access to RRC connected mode first.</w:t>
      </w:r>
      <w:r>
        <w:rPr>
          <w:rFonts w:hint="eastAsia"/>
        </w:rPr>
        <w:t xml:space="preserve"> </w:t>
      </w:r>
    </w:p>
    <w:p w:rsidR="00EA3C58" w:rsidRDefault="00EA3C58" w:rsidP="00140AE6">
      <w:pPr>
        <w:numPr>
          <w:ilvl w:val="0"/>
          <w:numId w:val="12"/>
        </w:numPr>
        <w:spacing w:line="276" w:lineRule="auto"/>
      </w:pPr>
      <w:r>
        <w:t xml:space="preserve">And power consumption will be increased for RRC state transition procedure. </w:t>
      </w:r>
    </w:p>
    <w:p w:rsidR="00EA3C58" w:rsidRPr="00700D8F" w:rsidRDefault="00EA3C58" w:rsidP="00140AE6">
      <w:pPr>
        <w:pStyle w:val="Observation"/>
        <w:numPr>
          <w:ilvl w:val="0"/>
          <w:numId w:val="11"/>
        </w:numPr>
        <w:spacing w:line="276" w:lineRule="auto"/>
        <w:ind w:left="1701" w:hanging="1701"/>
        <w:textAlignment w:val="auto"/>
      </w:pPr>
      <w:bookmarkStart w:id="4" w:name="_Toc68256795"/>
      <w:r w:rsidRPr="00700D8F">
        <w:lastRenderedPageBreak/>
        <w:t>R16 positioning only support positioning in RRC connected mode</w:t>
      </w:r>
      <w:r>
        <w:t xml:space="preserve"> except for UE-based method for MO-LR case</w:t>
      </w:r>
      <w:r w:rsidRPr="00700D8F">
        <w:t>.</w:t>
      </w:r>
      <w:bookmarkEnd w:id="4"/>
    </w:p>
    <w:p w:rsidR="00EA3C58" w:rsidRPr="00700D8F" w:rsidRDefault="00EA3C58" w:rsidP="00140AE6">
      <w:pPr>
        <w:pStyle w:val="Observation"/>
        <w:numPr>
          <w:ilvl w:val="0"/>
          <w:numId w:val="11"/>
        </w:numPr>
        <w:spacing w:line="276" w:lineRule="auto"/>
        <w:ind w:left="1701" w:hanging="1701"/>
        <w:textAlignment w:val="auto"/>
      </w:pPr>
      <w:bookmarkStart w:id="5" w:name="_Toc68256796"/>
      <w:r w:rsidRPr="00700D8F">
        <w:t xml:space="preserve">For UE in </w:t>
      </w:r>
      <w:r w:rsidRPr="00501EE3">
        <w:t>RRC_INACTIVE</w:t>
      </w:r>
      <w:r w:rsidRPr="00501EE3" w:rsidDel="00501EE3">
        <w:t xml:space="preserve"> </w:t>
      </w:r>
      <w:r>
        <w:t>state</w:t>
      </w:r>
      <w:r w:rsidRPr="00700D8F">
        <w:t xml:space="preserve"> with positioning request, UE ha</w:t>
      </w:r>
      <w:r w:rsidR="006A7358">
        <w:t>s</w:t>
      </w:r>
      <w:r w:rsidRPr="00700D8F">
        <w:t xml:space="preserve"> to enter RRC connected mode for positioning</w:t>
      </w:r>
      <w:r>
        <w:t>, causing extra delay and power consumption</w:t>
      </w:r>
      <w:r w:rsidRPr="00700D8F">
        <w:t>.</w:t>
      </w:r>
      <w:bookmarkEnd w:id="5"/>
      <w:r w:rsidRPr="00700D8F">
        <w:t xml:space="preserve"> </w:t>
      </w:r>
    </w:p>
    <w:p w:rsidR="00EA3C58" w:rsidRDefault="00EA3C58" w:rsidP="00140AE6">
      <w:pPr>
        <w:spacing w:line="276" w:lineRule="auto"/>
      </w:pPr>
      <w:r>
        <w:t>By supporting p</w:t>
      </w:r>
      <w:r w:rsidRPr="00A05C21">
        <w:t xml:space="preserve">ositioning in </w:t>
      </w:r>
      <w:r w:rsidR="002B36BB">
        <w:t>RRC_INACTIVE</w:t>
      </w:r>
      <w:r w:rsidRPr="00A05C21">
        <w:t xml:space="preserve"> mode</w:t>
      </w:r>
      <w:r>
        <w:t xml:space="preserve">, UE do not need to enter RRC_CONNECTED state for positioning, and the corresponding power consumption and latency would be reduced. </w:t>
      </w:r>
    </w:p>
    <w:p w:rsidR="00292C0F" w:rsidRDefault="00EA3C58" w:rsidP="00140AE6">
      <w:pPr>
        <w:pStyle w:val="Observation"/>
        <w:numPr>
          <w:ilvl w:val="0"/>
          <w:numId w:val="11"/>
        </w:numPr>
        <w:spacing w:line="276" w:lineRule="auto"/>
        <w:ind w:left="1701" w:hanging="1701"/>
        <w:textAlignment w:val="auto"/>
      </w:pPr>
      <w:bookmarkStart w:id="6" w:name="OLE_LINK2"/>
      <w:bookmarkStart w:id="7" w:name="_Toc68256797"/>
      <w:r w:rsidRPr="00700D8F">
        <w:t xml:space="preserve">By supporting positioning in </w:t>
      </w:r>
      <w:r w:rsidRPr="00501EE3">
        <w:t>RRC_INACTIVE state</w:t>
      </w:r>
      <w:r w:rsidRPr="00700D8F">
        <w:t xml:space="preserve">, power consumption and positioning latency will be </w:t>
      </w:r>
      <w:r>
        <w:t>saved</w:t>
      </w:r>
      <w:r w:rsidRPr="00700D8F">
        <w:t>.</w:t>
      </w:r>
      <w:bookmarkEnd w:id="7"/>
    </w:p>
    <w:bookmarkEnd w:id="6"/>
    <w:p w:rsidR="00F65353" w:rsidRDefault="00F65353" w:rsidP="00140AE6">
      <w:pPr>
        <w:pStyle w:val="2"/>
        <w:spacing w:line="276" w:lineRule="auto"/>
      </w:pPr>
      <w:r>
        <w:t>P</w:t>
      </w:r>
      <w:r w:rsidRPr="00F65353">
        <w:t xml:space="preserve">ositioning </w:t>
      </w:r>
      <w:r w:rsidR="002016F4">
        <w:t>assistance data</w:t>
      </w:r>
      <w:r w:rsidR="00F272D4">
        <w:t xml:space="preserve"> </w:t>
      </w:r>
      <w:r w:rsidR="00292C0F" w:rsidRPr="00F65353">
        <w:t xml:space="preserve">in </w:t>
      </w:r>
      <w:r w:rsidR="00292C0F" w:rsidRPr="00501EE3">
        <w:t>RRC_INACTIVE</w:t>
      </w:r>
    </w:p>
    <w:p w:rsidR="00020FF0" w:rsidRPr="005A2B1A" w:rsidRDefault="000A4FD0" w:rsidP="00140AE6">
      <w:pPr>
        <w:spacing w:line="276" w:lineRule="auto"/>
      </w:pPr>
      <w:r>
        <w:t xml:space="preserve">To enable </w:t>
      </w:r>
      <w:r w:rsidR="005A2B1A">
        <w:t>DL NR positioning methods</w:t>
      </w:r>
      <w:r w:rsidR="001A6A1F">
        <w:t xml:space="preserve"> in </w:t>
      </w:r>
      <w:r w:rsidR="002B36BB">
        <w:t>RRC_INACTIVE</w:t>
      </w:r>
      <w:r w:rsidR="001A6A1F">
        <w:t xml:space="preserve"> state, the s</w:t>
      </w:r>
      <w:r w:rsidR="001A6A1F" w:rsidRPr="001A6A1F">
        <w:t>ignalling and procedures for support</w:t>
      </w:r>
      <w:r w:rsidR="00AE0C32">
        <w:t>ing</w:t>
      </w:r>
      <w:r w:rsidR="001A6A1F" w:rsidRPr="001A6A1F">
        <w:t xml:space="preserve"> the assistance data delivery, </w:t>
      </w:r>
      <w:r w:rsidR="001A6A1F">
        <w:t xml:space="preserve">i.e. </w:t>
      </w:r>
      <w:r w:rsidR="001A6A1F" w:rsidRPr="001A6A1F">
        <w:t>DL-PRS configuration</w:t>
      </w:r>
      <w:r w:rsidR="001A6A1F">
        <w:t>, should be s</w:t>
      </w:r>
      <w:r w:rsidR="003372A6">
        <w:t>tudied primarily.</w:t>
      </w:r>
    </w:p>
    <w:p w:rsidR="0031430C" w:rsidRDefault="0031430C" w:rsidP="00140AE6">
      <w:pPr>
        <w:spacing w:line="276" w:lineRule="auto"/>
      </w:pPr>
      <w:r>
        <w:t>R16 DL-PRS</w:t>
      </w:r>
      <w:r w:rsidR="00362E4F">
        <w:t xml:space="preserve"> is </w:t>
      </w:r>
      <w:r>
        <w:t>configured</w:t>
      </w:r>
      <w:r w:rsidR="00362E4F">
        <w:t xml:space="preserve"> </w:t>
      </w:r>
      <w:r>
        <w:t xml:space="preserve">by LMF </w:t>
      </w:r>
      <w:r w:rsidR="00362E4F">
        <w:t xml:space="preserve">either </w:t>
      </w:r>
      <w:r>
        <w:t xml:space="preserve">through LPP </w:t>
      </w:r>
      <w:r w:rsidR="00686188">
        <w:rPr>
          <w:rFonts w:hint="eastAsia"/>
        </w:rPr>
        <w:t>message</w:t>
      </w:r>
      <w:r>
        <w:t xml:space="preserve"> or positioning system information. That is, the PRS configuration in</w:t>
      </w:r>
      <w:r w:rsidRPr="0031430C">
        <w:t xml:space="preserve"> </w:t>
      </w:r>
      <w:r w:rsidR="003A6708" w:rsidRPr="003A6708">
        <w:t>RRC_INACTIVE state</w:t>
      </w:r>
      <w:r>
        <w:t xml:space="preserve"> is already supported by providing it via positioning system information. </w:t>
      </w:r>
    </w:p>
    <w:p w:rsidR="009A408C" w:rsidRDefault="009A408C" w:rsidP="00140AE6">
      <w:pPr>
        <w:pStyle w:val="Observation"/>
        <w:numPr>
          <w:ilvl w:val="0"/>
          <w:numId w:val="11"/>
        </w:numPr>
        <w:spacing w:line="276" w:lineRule="auto"/>
        <w:ind w:left="1701" w:hanging="1701"/>
        <w:textAlignment w:val="auto"/>
      </w:pPr>
      <w:bookmarkStart w:id="8" w:name="_Toc68256798"/>
      <w:r>
        <w:t>P</w:t>
      </w:r>
      <w:r w:rsidRPr="00700D8F">
        <w:t xml:space="preserve">ositioning </w:t>
      </w:r>
      <w:r>
        <w:t>assistance data</w:t>
      </w:r>
      <w:r w:rsidRPr="00700D8F">
        <w:t xml:space="preserve"> </w:t>
      </w:r>
      <w:r>
        <w:t xml:space="preserve">delivered to UE through positioning system </w:t>
      </w:r>
      <w:r w:rsidR="00073B81">
        <w:t>information</w:t>
      </w:r>
      <w:r w:rsidR="00085510" w:rsidRPr="00085510">
        <w:t xml:space="preserve"> </w:t>
      </w:r>
      <w:r w:rsidR="00085510" w:rsidRPr="00700D8F">
        <w:t xml:space="preserve">in </w:t>
      </w:r>
      <w:r w:rsidR="00085510" w:rsidRPr="00501EE3">
        <w:t>RRC_INACTIVE state</w:t>
      </w:r>
      <w:r w:rsidR="00F54387">
        <w:t xml:space="preserve"> i</w:t>
      </w:r>
      <w:r w:rsidR="00085510">
        <w:t xml:space="preserve">s </w:t>
      </w:r>
      <w:r w:rsidR="00AE0C32">
        <w:t xml:space="preserve">already </w:t>
      </w:r>
      <w:r w:rsidR="00085510">
        <w:t>supported in</w:t>
      </w:r>
      <w:r w:rsidR="00F54387">
        <w:t xml:space="preserve"> R16</w:t>
      </w:r>
      <w:r w:rsidRPr="00700D8F">
        <w:t>.</w:t>
      </w:r>
      <w:bookmarkEnd w:id="8"/>
    </w:p>
    <w:p w:rsidR="00407986" w:rsidRDefault="00AE0C32" w:rsidP="00140AE6">
      <w:pPr>
        <w:spacing w:line="276" w:lineRule="auto"/>
        <w:rPr>
          <w:rFonts w:eastAsia="Times New Roman"/>
          <w:lang w:eastAsia="ja-JP"/>
        </w:rPr>
      </w:pPr>
      <w:r>
        <w:t>A</w:t>
      </w:r>
      <w:r w:rsidR="00776D36">
        <w:rPr>
          <w:rFonts w:hint="eastAsia"/>
        </w:rPr>
        <w:t>s</w:t>
      </w:r>
      <w:r w:rsidR="00776D36">
        <w:t xml:space="preserve"> specified in TS23.273, </w:t>
      </w:r>
      <w:r w:rsidR="009737B4">
        <w:t xml:space="preserve">a </w:t>
      </w:r>
      <w:r w:rsidR="00BC43CB" w:rsidRPr="001216A7">
        <w:rPr>
          <w:rFonts w:eastAsia="Times New Roman"/>
          <w:lang w:eastAsia="ja-JP"/>
        </w:rPr>
        <w:t>deferred location request</w:t>
      </w:r>
      <w:r w:rsidR="00124DEB">
        <w:rPr>
          <w:rFonts w:eastAsia="Times New Roman"/>
          <w:lang w:eastAsia="ja-JP"/>
        </w:rPr>
        <w:t xml:space="preserve"> for MT-LR</w:t>
      </w:r>
      <w:r w:rsidR="00BC43CB">
        <w:rPr>
          <w:rFonts w:eastAsia="Times New Roman"/>
          <w:lang w:eastAsia="ja-JP"/>
        </w:rPr>
        <w:t xml:space="preserve"> </w:t>
      </w:r>
      <w:r w:rsidR="00BC43CB">
        <w:t xml:space="preserve">is defined to enable </w:t>
      </w:r>
      <w:r w:rsidR="009737B4" w:rsidRPr="001216A7">
        <w:rPr>
          <w:rFonts w:eastAsia="Times New Roman"/>
          <w:lang w:eastAsia="ja-JP"/>
        </w:rPr>
        <w:t xml:space="preserve">an LCS client or AF sends a location request to a PLMN for a target UE (or group of target UEs) and expects to receive a response containing the indication of event </w:t>
      </w:r>
      <w:r w:rsidR="009737B4" w:rsidRPr="001216A7">
        <w:rPr>
          <w:lang w:eastAsia="ko-KR"/>
        </w:rPr>
        <w:t>occurrence</w:t>
      </w:r>
      <w:r w:rsidR="009737B4" w:rsidRPr="001216A7">
        <w:rPr>
          <w:rFonts w:eastAsia="Times New Roman"/>
          <w:lang w:eastAsia="ja-JP"/>
        </w:rPr>
        <w:t xml:space="preserve"> and location information if requested for the target UE (or group of target UEs) at some future time (or times), which may be associated with specific events associated with the target UE (or group of target UEs). </w:t>
      </w:r>
    </w:p>
    <w:p w:rsidR="00BC43CB" w:rsidRDefault="00407986" w:rsidP="00140AE6">
      <w:pPr>
        <w:spacing w:line="276" w:lineRule="auto"/>
        <w:rPr>
          <w:rFonts w:eastAsia="Times New Roman"/>
          <w:lang w:eastAsia="ja-JP"/>
        </w:rPr>
      </w:pPr>
      <w:r>
        <w:rPr>
          <w:rFonts w:eastAsia="Times New Roman"/>
          <w:lang w:eastAsia="ja-JP"/>
        </w:rPr>
        <w:t xml:space="preserve">For MT-LR, </w:t>
      </w:r>
      <w:r w:rsidR="001F0E35">
        <w:rPr>
          <w:rFonts w:eastAsia="Times New Roman"/>
          <w:lang w:eastAsia="ja-JP"/>
        </w:rPr>
        <w:t xml:space="preserve">the deferred location request can be used to </w:t>
      </w:r>
      <w:r w:rsidR="007F3FE7">
        <w:rPr>
          <w:rFonts w:eastAsia="Times New Roman"/>
          <w:lang w:eastAsia="ja-JP"/>
        </w:rPr>
        <w:t xml:space="preserve">trigger the location request in advance, i.e. in RRC connected state, and UE </w:t>
      </w:r>
      <w:r w:rsidR="002A2277">
        <w:rPr>
          <w:rFonts w:eastAsia="Times New Roman"/>
          <w:lang w:eastAsia="ja-JP"/>
        </w:rPr>
        <w:t>perform</w:t>
      </w:r>
      <w:r w:rsidR="006A7358">
        <w:rPr>
          <w:rFonts w:eastAsia="Times New Roman"/>
          <w:lang w:eastAsia="ja-JP"/>
        </w:rPr>
        <w:t>s</w:t>
      </w:r>
      <w:r w:rsidR="002A2277">
        <w:rPr>
          <w:rFonts w:eastAsia="Times New Roman"/>
          <w:lang w:eastAsia="ja-JP"/>
        </w:rPr>
        <w:t xml:space="preserve"> the </w:t>
      </w:r>
      <w:r w:rsidR="007F3FE7">
        <w:rPr>
          <w:rFonts w:eastAsia="Times New Roman"/>
          <w:lang w:eastAsia="ja-JP"/>
        </w:rPr>
        <w:t>measure</w:t>
      </w:r>
      <w:r w:rsidR="002A2277">
        <w:rPr>
          <w:rFonts w:eastAsia="Times New Roman"/>
          <w:lang w:eastAsia="ja-JP"/>
        </w:rPr>
        <w:t>ment of</w:t>
      </w:r>
      <w:r w:rsidR="007F3FE7">
        <w:rPr>
          <w:rFonts w:eastAsia="Times New Roman"/>
          <w:lang w:eastAsia="ja-JP"/>
        </w:rPr>
        <w:t xml:space="preserve"> </w:t>
      </w:r>
      <w:r w:rsidR="002A2277">
        <w:rPr>
          <w:rFonts w:eastAsia="Times New Roman"/>
          <w:lang w:eastAsia="ja-JP"/>
        </w:rPr>
        <w:t>c</w:t>
      </w:r>
      <w:r w:rsidR="007F3FE7">
        <w:rPr>
          <w:rFonts w:eastAsia="Times New Roman"/>
          <w:lang w:eastAsia="ja-JP"/>
        </w:rPr>
        <w:t>orresponding DL-PRS or report</w:t>
      </w:r>
      <w:r w:rsidR="006A7358">
        <w:rPr>
          <w:rFonts w:eastAsia="Times New Roman"/>
          <w:lang w:eastAsia="ja-JP"/>
        </w:rPr>
        <w:t>s</w:t>
      </w:r>
      <w:r w:rsidR="002A2277">
        <w:rPr>
          <w:rFonts w:eastAsia="Times New Roman"/>
          <w:lang w:eastAsia="ja-JP"/>
        </w:rPr>
        <w:t xml:space="preserve"> </w:t>
      </w:r>
      <w:r w:rsidR="007F3FE7">
        <w:rPr>
          <w:rFonts w:eastAsia="Times New Roman"/>
          <w:lang w:eastAsia="ja-JP"/>
        </w:rPr>
        <w:t xml:space="preserve">the </w:t>
      </w:r>
      <w:r w:rsidR="002A2277">
        <w:rPr>
          <w:rFonts w:eastAsia="Times New Roman"/>
          <w:lang w:eastAsia="ja-JP"/>
        </w:rPr>
        <w:t>measurement</w:t>
      </w:r>
      <w:r w:rsidR="007F3FE7">
        <w:rPr>
          <w:rFonts w:eastAsia="Times New Roman"/>
          <w:lang w:eastAsia="ja-JP"/>
        </w:rPr>
        <w:t xml:space="preserve"> result to LMF </w:t>
      </w:r>
      <w:r w:rsidR="00BA202E">
        <w:rPr>
          <w:rFonts w:eastAsia="Times New Roman"/>
          <w:lang w:eastAsia="ja-JP"/>
        </w:rPr>
        <w:t>during</w:t>
      </w:r>
      <w:r w:rsidR="007F3FE7">
        <w:rPr>
          <w:rFonts w:eastAsia="Times New Roman"/>
          <w:lang w:eastAsia="ja-JP"/>
        </w:rPr>
        <w:t xml:space="preserve"> RRC-</w:t>
      </w:r>
      <w:r w:rsidR="002A2277">
        <w:rPr>
          <w:rFonts w:eastAsia="Times New Roman"/>
          <w:lang w:eastAsia="ja-JP"/>
        </w:rPr>
        <w:t>inactive</w:t>
      </w:r>
      <w:r w:rsidR="007F3FE7">
        <w:rPr>
          <w:rFonts w:eastAsia="Times New Roman"/>
          <w:lang w:eastAsia="ja-JP"/>
        </w:rPr>
        <w:t xml:space="preserve"> state</w:t>
      </w:r>
      <w:r w:rsidR="00BA202E">
        <w:rPr>
          <w:rFonts w:eastAsia="Times New Roman"/>
          <w:lang w:eastAsia="ja-JP"/>
        </w:rPr>
        <w:t xml:space="preserve">. In this </w:t>
      </w:r>
      <w:r w:rsidR="002A3DD7">
        <w:rPr>
          <w:rFonts w:eastAsia="Times New Roman"/>
          <w:lang w:eastAsia="ja-JP"/>
        </w:rPr>
        <w:t>manner</w:t>
      </w:r>
      <w:r w:rsidR="00BA202E">
        <w:rPr>
          <w:rFonts w:eastAsia="Times New Roman"/>
          <w:lang w:eastAsia="ja-JP"/>
        </w:rPr>
        <w:t>, the</w:t>
      </w:r>
      <w:r w:rsidR="00BA202E" w:rsidRPr="00BA202E">
        <w:t xml:space="preserve"> </w:t>
      </w:r>
      <w:r w:rsidR="00BA202E">
        <w:rPr>
          <w:rFonts w:eastAsia="Times New Roman"/>
          <w:lang w:eastAsia="ja-JP"/>
        </w:rPr>
        <w:t>p</w:t>
      </w:r>
      <w:r w:rsidR="00BA202E" w:rsidRPr="00BA202E">
        <w:rPr>
          <w:rFonts w:eastAsia="Times New Roman"/>
          <w:lang w:eastAsia="ja-JP"/>
        </w:rPr>
        <w:t xml:space="preserve">ositioning assistance data </w:t>
      </w:r>
      <w:r w:rsidR="00BA202E">
        <w:rPr>
          <w:rFonts w:eastAsia="Times New Roman"/>
          <w:lang w:eastAsia="ja-JP"/>
        </w:rPr>
        <w:t xml:space="preserve">may be </w:t>
      </w:r>
      <w:r w:rsidR="00BA202E" w:rsidRPr="00BA202E">
        <w:rPr>
          <w:rFonts w:eastAsia="Times New Roman"/>
          <w:lang w:eastAsia="ja-JP"/>
        </w:rPr>
        <w:t>delivered to UE</w:t>
      </w:r>
      <w:r w:rsidR="002A3DD7">
        <w:rPr>
          <w:rFonts w:eastAsia="Times New Roman"/>
          <w:lang w:eastAsia="ja-JP"/>
        </w:rPr>
        <w:t xml:space="preserve"> in RRC connected mode in advance.</w:t>
      </w:r>
    </w:p>
    <w:p w:rsidR="002A3DD7" w:rsidRDefault="002A3DD7" w:rsidP="00140AE6">
      <w:pPr>
        <w:pStyle w:val="Observation"/>
        <w:numPr>
          <w:ilvl w:val="0"/>
          <w:numId w:val="11"/>
        </w:numPr>
        <w:spacing w:line="276" w:lineRule="auto"/>
        <w:ind w:left="1701" w:hanging="1701"/>
        <w:textAlignment w:val="auto"/>
      </w:pPr>
      <w:bookmarkStart w:id="9" w:name="_Toc68256799"/>
      <w:r>
        <w:t>With a deferred location request, the p</w:t>
      </w:r>
      <w:r w:rsidRPr="00700D8F">
        <w:t xml:space="preserve">ositioning </w:t>
      </w:r>
      <w:r>
        <w:t xml:space="preserve">assistance data can be sent to UE in </w:t>
      </w:r>
      <w:r w:rsidR="00C03AB0">
        <w:rPr>
          <w:rFonts w:eastAsia="Times New Roman"/>
          <w:lang w:eastAsia="ja-JP"/>
        </w:rPr>
        <w:t>RRC connected mode in advance</w:t>
      </w:r>
      <w:r w:rsidRPr="00700D8F">
        <w:t>.</w:t>
      </w:r>
      <w:bookmarkEnd w:id="9"/>
    </w:p>
    <w:p w:rsidR="00793CBA" w:rsidRDefault="00793CBA" w:rsidP="00140AE6">
      <w:pPr>
        <w:pStyle w:val="Proposal"/>
        <w:tabs>
          <w:tab w:val="clear" w:pos="1304"/>
        </w:tabs>
        <w:overflowPunct/>
        <w:autoSpaceDE/>
        <w:autoSpaceDN/>
        <w:adjustRightInd/>
        <w:spacing w:beforeLines="50" w:before="120" w:after="200" w:line="276" w:lineRule="auto"/>
        <w:ind w:left="1701" w:hanging="1701"/>
        <w:jc w:val="left"/>
        <w:textAlignment w:val="auto"/>
      </w:pPr>
      <w:bookmarkStart w:id="10" w:name="_Toc68256804"/>
      <w:r>
        <w:t>For MT-LR, deferred location request can be reused for positioning in RRC_INACTIVE state.</w:t>
      </w:r>
      <w:bookmarkEnd w:id="10"/>
    </w:p>
    <w:p w:rsidR="00614328" w:rsidRDefault="00474E3F" w:rsidP="00140AE6">
      <w:pPr>
        <w:pStyle w:val="Proposal"/>
        <w:tabs>
          <w:tab w:val="clear" w:pos="1304"/>
        </w:tabs>
        <w:overflowPunct/>
        <w:autoSpaceDE/>
        <w:autoSpaceDN/>
        <w:adjustRightInd/>
        <w:spacing w:beforeLines="50" w:before="120" w:after="200" w:line="276" w:lineRule="auto"/>
        <w:ind w:left="1701" w:hanging="1701"/>
        <w:jc w:val="left"/>
        <w:textAlignment w:val="auto"/>
      </w:pPr>
      <w:bookmarkStart w:id="11" w:name="_Toc68256805"/>
      <w:r>
        <w:t xml:space="preserve">For positioning in </w:t>
      </w:r>
      <w:r w:rsidR="002B36BB">
        <w:t>RRC_INACTIVE</w:t>
      </w:r>
      <w:r>
        <w:t xml:space="preserve"> state, t</w:t>
      </w:r>
      <w:r w:rsidR="00614328">
        <w:t xml:space="preserve">he positioning assistance data can be delivered to UE by </w:t>
      </w:r>
      <w:r>
        <w:t xml:space="preserve">positioning </w:t>
      </w:r>
      <w:r w:rsidR="00614328">
        <w:t>system information</w:t>
      </w:r>
      <w:r>
        <w:t>.</w:t>
      </w:r>
      <w:bookmarkEnd w:id="11"/>
    </w:p>
    <w:p w:rsidR="00474E3F" w:rsidRDefault="00B52E6D" w:rsidP="00140AE6">
      <w:pPr>
        <w:pStyle w:val="Proposal"/>
        <w:tabs>
          <w:tab w:val="clear" w:pos="1304"/>
        </w:tabs>
        <w:overflowPunct/>
        <w:autoSpaceDE/>
        <w:autoSpaceDN/>
        <w:adjustRightInd/>
        <w:spacing w:beforeLines="50" w:before="120" w:after="200" w:line="276" w:lineRule="auto"/>
        <w:ind w:left="1701" w:hanging="1701"/>
        <w:jc w:val="left"/>
        <w:textAlignment w:val="auto"/>
      </w:pPr>
      <w:bookmarkStart w:id="12" w:name="_Toc68256806"/>
      <w:r>
        <w:t xml:space="preserve">For positioning in </w:t>
      </w:r>
      <w:r w:rsidR="002B36BB">
        <w:t>RRC_INACTIVE</w:t>
      </w:r>
      <w:r>
        <w:t xml:space="preserve"> state, t</w:t>
      </w:r>
      <w:r w:rsidR="00474E3F">
        <w:t>he positioning assistance data can be</w:t>
      </w:r>
      <w:r>
        <w:t xml:space="preserve"> pre-configured </w:t>
      </w:r>
      <w:r w:rsidR="00D83031">
        <w:t>when UE</w:t>
      </w:r>
      <w:r>
        <w:t xml:space="preserve"> in RRC connected mode.</w:t>
      </w:r>
      <w:bookmarkEnd w:id="12"/>
      <w:r w:rsidR="00474E3F">
        <w:t xml:space="preserve"> </w:t>
      </w:r>
    </w:p>
    <w:p w:rsidR="000F41D9" w:rsidRDefault="00B04DF3" w:rsidP="00140AE6">
      <w:pPr>
        <w:spacing w:line="276" w:lineRule="auto"/>
        <w:rPr>
          <w:rFonts w:eastAsiaTheme="minorEastAsia"/>
        </w:rPr>
      </w:pPr>
      <w:r>
        <w:rPr>
          <w:rFonts w:eastAsiaTheme="minorEastAsia"/>
        </w:rPr>
        <w:t xml:space="preserve">For MO-LR, once a location request is </w:t>
      </w:r>
      <w:r w:rsidR="00AC717E">
        <w:rPr>
          <w:rFonts w:eastAsiaTheme="minorEastAsia"/>
        </w:rPr>
        <w:t>submitted</w:t>
      </w:r>
      <w:r>
        <w:rPr>
          <w:rFonts w:eastAsiaTheme="minorEastAsia"/>
        </w:rPr>
        <w:t xml:space="preserve">, </w:t>
      </w:r>
      <w:r w:rsidR="00C42038">
        <w:rPr>
          <w:rFonts w:eastAsiaTheme="minorEastAsia"/>
        </w:rPr>
        <w:t xml:space="preserve">a series </w:t>
      </w:r>
      <w:r>
        <w:rPr>
          <w:rFonts w:eastAsiaTheme="minorEastAsia"/>
        </w:rPr>
        <w:t xml:space="preserve">subsequent </w:t>
      </w:r>
      <w:r w:rsidR="00573F08">
        <w:rPr>
          <w:rFonts w:eastAsiaTheme="minorEastAsia"/>
        </w:rPr>
        <w:t>LPP</w:t>
      </w:r>
      <w:r w:rsidR="00E84627">
        <w:rPr>
          <w:rFonts w:eastAsiaTheme="minorEastAsia"/>
        </w:rPr>
        <w:t xml:space="preserve"> </w:t>
      </w:r>
      <w:r w:rsidR="008028BA">
        <w:rPr>
          <w:rFonts w:eastAsiaTheme="minorEastAsia"/>
        </w:rPr>
        <w:t>procedure</w:t>
      </w:r>
      <w:r w:rsidR="00E84627">
        <w:rPr>
          <w:rFonts w:eastAsiaTheme="minorEastAsia"/>
        </w:rPr>
        <w:t>s</w:t>
      </w:r>
      <w:r w:rsidR="008028BA">
        <w:rPr>
          <w:rFonts w:eastAsiaTheme="minorEastAsia"/>
        </w:rPr>
        <w:t xml:space="preserve"> </w:t>
      </w:r>
      <w:r w:rsidR="00B64EBC">
        <w:t>(</w:t>
      </w:r>
      <w:r w:rsidR="008028BA">
        <w:t xml:space="preserve">e.g. </w:t>
      </w:r>
      <w:r w:rsidR="00B64EBC" w:rsidRPr="00B64EBC">
        <w:rPr>
          <w:rFonts w:eastAsiaTheme="minorEastAsia"/>
        </w:rPr>
        <w:t>transfer UE positioning capabilities, assistance</w:t>
      </w:r>
      <w:r w:rsidR="002B4395">
        <w:rPr>
          <w:rFonts w:eastAsiaTheme="minorEastAsia"/>
        </w:rPr>
        <w:t xml:space="preserve"> </w:t>
      </w:r>
      <w:r w:rsidR="00B64EBC" w:rsidRPr="00B64EBC">
        <w:rPr>
          <w:rFonts w:eastAsiaTheme="minorEastAsia"/>
        </w:rPr>
        <w:t xml:space="preserve">data </w:t>
      </w:r>
      <w:r w:rsidR="002B4395" w:rsidRPr="00B64EBC">
        <w:rPr>
          <w:rFonts w:eastAsiaTheme="minorEastAsia"/>
        </w:rPr>
        <w:t>provi</w:t>
      </w:r>
      <w:r w:rsidR="002B4395">
        <w:rPr>
          <w:rFonts w:eastAsiaTheme="minorEastAsia"/>
        </w:rPr>
        <w:t>sion</w:t>
      </w:r>
      <w:r w:rsidR="002B4395" w:rsidRPr="00B64EBC">
        <w:rPr>
          <w:rFonts w:eastAsiaTheme="minorEastAsia"/>
        </w:rPr>
        <w:t xml:space="preserve"> </w:t>
      </w:r>
      <w:r w:rsidR="00B64EBC" w:rsidRPr="00B64EBC">
        <w:rPr>
          <w:rFonts w:eastAsiaTheme="minorEastAsia"/>
        </w:rPr>
        <w:t>to the UE and/or obtain location information from the UE</w:t>
      </w:r>
      <w:r w:rsidR="008028BA">
        <w:rPr>
          <w:rFonts w:eastAsiaTheme="minorEastAsia"/>
        </w:rPr>
        <w:t>)</w:t>
      </w:r>
      <w:r w:rsidR="00C42038">
        <w:rPr>
          <w:rFonts w:eastAsiaTheme="minorEastAsia"/>
        </w:rPr>
        <w:t xml:space="preserve"> and </w:t>
      </w:r>
      <w:proofErr w:type="spellStart"/>
      <w:r w:rsidR="00C42038">
        <w:rPr>
          <w:rFonts w:eastAsiaTheme="minorEastAsia"/>
        </w:rPr>
        <w:t>NRPPa</w:t>
      </w:r>
      <w:proofErr w:type="spellEnd"/>
      <w:r w:rsidR="00E84627">
        <w:rPr>
          <w:rFonts w:eastAsiaTheme="minorEastAsia"/>
        </w:rPr>
        <w:t xml:space="preserve"> </w:t>
      </w:r>
      <w:r w:rsidR="002B4395">
        <w:rPr>
          <w:rFonts w:eastAsiaTheme="minorEastAsia"/>
        </w:rPr>
        <w:t>procedure (</w:t>
      </w:r>
      <w:r w:rsidR="00356B09">
        <w:rPr>
          <w:rFonts w:eastAsiaTheme="minorEastAsia"/>
        </w:rPr>
        <w:t xml:space="preserve">e.g. coordination on reference signal </w:t>
      </w:r>
      <w:r w:rsidR="002B4395">
        <w:rPr>
          <w:rFonts w:eastAsiaTheme="minorEastAsia"/>
        </w:rPr>
        <w:t>configuration) will</w:t>
      </w:r>
      <w:r w:rsidR="00E84627">
        <w:rPr>
          <w:rFonts w:eastAsiaTheme="minorEastAsia"/>
        </w:rPr>
        <w:t xml:space="preserve"> be </w:t>
      </w:r>
      <w:r w:rsidR="00F22F71">
        <w:rPr>
          <w:rFonts w:eastAsiaTheme="minorEastAsia"/>
        </w:rPr>
        <w:t>triggere</w:t>
      </w:r>
      <w:r w:rsidR="00E84627">
        <w:rPr>
          <w:rFonts w:eastAsiaTheme="minorEastAsia"/>
        </w:rPr>
        <w:t>d</w:t>
      </w:r>
      <w:r w:rsidR="002B4395">
        <w:rPr>
          <w:rFonts w:eastAsiaTheme="minorEastAsia"/>
        </w:rPr>
        <w:t xml:space="preserve">, </w:t>
      </w:r>
      <w:r w:rsidR="009B57BA">
        <w:rPr>
          <w:rFonts w:eastAsiaTheme="minorEastAsia"/>
        </w:rPr>
        <w:t xml:space="preserve">the </w:t>
      </w:r>
      <w:r w:rsidR="009B57BA" w:rsidRPr="0007416F">
        <w:t>sequence of operations for an MO-LR service</w:t>
      </w:r>
      <w:r w:rsidR="000F41D9">
        <w:rPr>
          <w:rFonts w:eastAsiaTheme="minorEastAsia"/>
        </w:rPr>
        <w:t xml:space="preserve"> </w:t>
      </w:r>
      <w:r w:rsidR="009B57BA">
        <w:rPr>
          <w:rFonts w:eastAsiaTheme="minorEastAsia"/>
        </w:rPr>
        <w:t>is given in Figure 1.</w:t>
      </w:r>
    </w:p>
    <w:bookmarkStart w:id="13" w:name="_MON_1303159045"/>
    <w:bookmarkEnd w:id="13"/>
    <w:p w:rsidR="000F41D9" w:rsidRPr="0007416F" w:rsidRDefault="0081315E" w:rsidP="00140AE6">
      <w:pPr>
        <w:pStyle w:val="TH"/>
        <w:spacing w:line="276" w:lineRule="auto"/>
      </w:pPr>
      <w:r w:rsidRPr="0007416F">
        <w:object w:dxaOrig="9266" w:dyaOrig="5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223.5pt" o:ole="">
            <v:imagedata r:id="rId8" o:title=""/>
          </v:shape>
          <o:OLEObject Type="Embed" ProgID="Visio.Drawing.11" ShapeID="_x0000_i1025" DrawAspect="Content" ObjectID="_1678869604" r:id="rId9"/>
        </w:object>
      </w:r>
    </w:p>
    <w:p w:rsidR="000F41D9" w:rsidRPr="0007416F" w:rsidRDefault="000F41D9" w:rsidP="00140AE6">
      <w:pPr>
        <w:pStyle w:val="TF"/>
        <w:spacing w:line="276" w:lineRule="auto"/>
      </w:pPr>
      <w:r w:rsidRPr="0007416F">
        <w:t>Figure 1: UE Positioning Operations to support an MO-LR</w:t>
      </w:r>
    </w:p>
    <w:p w:rsidR="002A3DD7" w:rsidRPr="00B04DF3" w:rsidRDefault="00AC717E" w:rsidP="00140AE6">
      <w:pPr>
        <w:spacing w:line="276" w:lineRule="auto"/>
        <w:rPr>
          <w:rFonts w:eastAsiaTheme="minorEastAsia"/>
        </w:rPr>
      </w:pPr>
      <w:bookmarkStart w:id="14" w:name="_Hlk67921367"/>
      <w:r>
        <w:rPr>
          <w:rFonts w:eastAsiaTheme="minorEastAsia"/>
        </w:rPr>
        <w:t xml:space="preserve">There is no significant benefit </w:t>
      </w:r>
      <w:r w:rsidR="00EA2C90">
        <w:rPr>
          <w:rFonts w:eastAsiaTheme="minorEastAsia"/>
        </w:rPr>
        <w:t xml:space="preserve">to support MO-LR in </w:t>
      </w:r>
      <w:r w:rsidR="002B36BB">
        <w:rPr>
          <w:rFonts w:eastAsiaTheme="minorEastAsia"/>
        </w:rPr>
        <w:t>RRC_INACTIVE</w:t>
      </w:r>
      <w:r w:rsidR="00EA2C90">
        <w:rPr>
          <w:rFonts w:eastAsiaTheme="minorEastAsia"/>
        </w:rPr>
        <w:t xml:space="preserve"> state </w:t>
      </w:r>
      <w:r>
        <w:rPr>
          <w:rFonts w:eastAsiaTheme="minorEastAsia"/>
        </w:rPr>
        <w:t xml:space="preserve">by comparing </w:t>
      </w:r>
      <w:r w:rsidR="009B57BA">
        <w:rPr>
          <w:rFonts w:eastAsiaTheme="minorEastAsia"/>
        </w:rPr>
        <w:t>with</w:t>
      </w:r>
      <w:r w:rsidR="001A6E74">
        <w:rPr>
          <w:rFonts w:eastAsiaTheme="minorEastAsia"/>
        </w:rPr>
        <w:t xml:space="preserve"> the</w:t>
      </w:r>
      <w:r>
        <w:rPr>
          <w:rFonts w:eastAsiaTheme="minorEastAsia"/>
        </w:rPr>
        <w:t xml:space="preserve"> connected mode </w:t>
      </w:r>
      <w:r w:rsidR="00EA2C90">
        <w:rPr>
          <w:rFonts w:eastAsiaTheme="minorEastAsia"/>
        </w:rPr>
        <w:t>positioning</w:t>
      </w:r>
      <w:r>
        <w:rPr>
          <w:rFonts w:eastAsiaTheme="minorEastAsia"/>
        </w:rPr>
        <w:t>.</w:t>
      </w:r>
      <w:bookmarkEnd w:id="14"/>
      <w:r>
        <w:rPr>
          <w:rFonts w:eastAsiaTheme="minorEastAsia"/>
        </w:rPr>
        <w:t xml:space="preserve"> </w:t>
      </w:r>
      <w:r w:rsidR="00EA2C90">
        <w:rPr>
          <w:rFonts w:eastAsiaTheme="minorEastAsia"/>
        </w:rPr>
        <w:t xml:space="preserve">UE can enter </w:t>
      </w:r>
      <w:r w:rsidR="00AF130C">
        <w:rPr>
          <w:rFonts w:eastAsiaTheme="minorEastAsia"/>
        </w:rPr>
        <w:t>RRC connected mode directly</w:t>
      </w:r>
      <w:r w:rsidR="00EA2C90">
        <w:rPr>
          <w:rFonts w:eastAsiaTheme="minorEastAsia"/>
        </w:rPr>
        <w:t xml:space="preserve"> </w:t>
      </w:r>
      <w:r w:rsidR="00AF130C">
        <w:rPr>
          <w:rFonts w:eastAsiaTheme="minorEastAsia"/>
        </w:rPr>
        <w:t>when</w:t>
      </w:r>
      <w:r w:rsidR="001C28CD">
        <w:rPr>
          <w:rFonts w:eastAsiaTheme="minorEastAsia"/>
        </w:rPr>
        <w:t xml:space="preserve"> MO-LR is triggered and </w:t>
      </w:r>
      <w:r w:rsidR="00AF130C">
        <w:rPr>
          <w:rFonts w:eastAsiaTheme="minorEastAsia"/>
        </w:rPr>
        <w:t>perform the remaining procedures in RRC connected mode.</w:t>
      </w:r>
    </w:p>
    <w:p w:rsidR="00ED5E51" w:rsidRDefault="001A6E74" w:rsidP="00140AE6">
      <w:pPr>
        <w:pStyle w:val="Observation"/>
        <w:numPr>
          <w:ilvl w:val="0"/>
          <w:numId w:val="11"/>
        </w:numPr>
        <w:spacing w:line="276" w:lineRule="auto"/>
        <w:ind w:left="1701" w:hanging="1701"/>
        <w:textAlignment w:val="auto"/>
      </w:pPr>
      <w:bookmarkStart w:id="15" w:name="_Toc68256800"/>
      <w:r w:rsidRPr="001A6E74">
        <w:t xml:space="preserve">There is no significant </w:t>
      </w:r>
      <w:r>
        <w:t xml:space="preserve">gain </w:t>
      </w:r>
      <w:r w:rsidRPr="001A6E74">
        <w:t xml:space="preserve">to support MO-LR in </w:t>
      </w:r>
      <w:r w:rsidR="002B36BB">
        <w:t>RRC_INACTIVE</w:t>
      </w:r>
      <w:r w:rsidRPr="001A6E74">
        <w:t xml:space="preserve"> state</w:t>
      </w:r>
      <w:r>
        <w:t>.</w:t>
      </w:r>
      <w:bookmarkStart w:id="16" w:name="_Hlk67919881"/>
      <w:bookmarkEnd w:id="15"/>
    </w:p>
    <w:p w:rsidR="00ED5E51" w:rsidRPr="00ED5E51" w:rsidRDefault="00ED5E51" w:rsidP="00140AE6">
      <w:pPr>
        <w:pStyle w:val="Proposal"/>
        <w:tabs>
          <w:tab w:val="clear" w:pos="1304"/>
        </w:tabs>
        <w:overflowPunct/>
        <w:autoSpaceDE/>
        <w:autoSpaceDN/>
        <w:adjustRightInd/>
        <w:spacing w:beforeLines="50" w:before="120" w:after="200" w:line="276" w:lineRule="auto"/>
        <w:ind w:left="1701" w:hanging="1701"/>
        <w:jc w:val="left"/>
        <w:textAlignment w:val="auto"/>
      </w:pPr>
      <w:bookmarkStart w:id="17" w:name="_Toc68256807"/>
      <w:bookmarkEnd w:id="16"/>
      <w:r>
        <w:t xml:space="preserve">MO-LR is not supported in </w:t>
      </w:r>
      <w:r w:rsidR="002B36BB">
        <w:t>RRC_INACTIVE</w:t>
      </w:r>
      <w:r>
        <w:t xml:space="preserve"> mode.</w:t>
      </w:r>
      <w:bookmarkEnd w:id="17"/>
    </w:p>
    <w:p w:rsidR="00D06472" w:rsidRDefault="005D583F" w:rsidP="00140AE6">
      <w:pPr>
        <w:pStyle w:val="2"/>
        <w:spacing w:line="276" w:lineRule="auto"/>
      </w:pPr>
      <w:r>
        <w:t>P</w:t>
      </w:r>
      <w:r w:rsidRPr="00F65353">
        <w:t xml:space="preserve">ositioning </w:t>
      </w:r>
      <w:r w:rsidR="00420F90">
        <w:t>reporting</w:t>
      </w:r>
      <w:r>
        <w:t xml:space="preserve"> </w:t>
      </w:r>
      <w:r w:rsidRPr="00F65353">
        <w:t xml:space="preserve">in </w:t>
      </w:r>
      <w:r w:rsidRPr="00501EE3">
        <w:t>RRC_INACTIVE</w:t>
      </w:r>
      <w:r w:rsidR="00FB67B1" w:rsidRPr="00501EE3" w:rsidDel="00501EE3">
        <w:t xml:space="preserve"> </w:t>
      </w:r>
    </w:p>
    <w:p w:rsidR="0006128F" w:rsidRDefault="00B04DF3" w:rsidP="00140AE6">
      <w:pPr>
        <w:spacing w:line="276" w:lineRule="auto"/>
      </w:pPr>
      <w:r w:rsidRPr="0031430C">
        <w:t xml:space="preserve">How to report DL-PRS measurement result to LMF </w:t>
      </w:r>
      <w:r>
        <w:t xml:space="preserve">is </w:t>
      </w:r>
      <w:r w:rsidR="00405195">
        <w:t>another</w:t>
      </w:r>
      <w:r>
        <w:t xml:space="preserve"> key issue to support DL</w:t>
      </w:r>
      <w:r w:rsidRPr="0031430C">
        <w:t xml:space="preserve"> </w:t>
      </w:r>
      <w:r>
        <w:t>positioning method</w:t>
      </w:r>
      <w:r w:rsidRPr="0031430C">
        <w:t xml:space="preserve"> in </w:t>
      </w:r>
      <w:r w:rsidRPr="00501EE3">
        <w:t>RRC_INACTIVE state</w:t>
      </w:r>
      <w:r>
        <w:t xml:space="preserve"> especially for</w:t>
      </w:r>
      <w:r w:rsidRPr="0031430C">
        <w:t xml:space="preserve"> </w:t>
      </w:r>
      <w:r>
        <w:t xml:space="preserve">UE-assist positioning method. </w:t>
      </w:r>
    </w:p>
    <w:p w:rsidR="00B04DF3" w:rsidRDefault="00B04DF3" w:rsidP="00140AE6">
      <w:pPr>
        <w:spacing w:line="276" w:lineRule="auto"/>
      </w:pPr>
      <w:r>
        <w:rPr>
          <w:rFonts w:hint="eastAsia"/>
        </w:rPr>
        <w:t>F</w:t>
      </w:r>
      <w:r>
        <w:t xml:space="preserve">or RRC_INACTIVE state, there is another WI SDT on-going. </w:t>
      </w:r>
      <w:r w:rsidR="0006128F">
        <w:t xml:space="preserve">During last RAN </w:t>
      </w:r>
      <w:r w:rsidR="001A7EA0">
        <w:t>plenary</w:t>
      </w:r>
      <w:r w:rsidR="0006128F">
        <w:t xml:space="preserve"> meeting,</w:t>
      </w:r>
      <w:r w:rsidR="001A7EA0">
        <w:t xml:space="preserve"> the scope of SDT</w:t>
      </w:r>
      <w:r w:rsidR="0006128F">
        <w:t xml:space="preserve"> </w:t>
      </w:r>
      <w:r w:rsidR="001A7EA0">
        <w:t>WI has been extended to support CP</w:t>
      </w:r>
      <w:r w:rsidR="00BB096D">
        <w:t xml:space="preserve"> signalling transmission considering the requirement </w:t>
      </w:r>
      <w:r w:rsidR="00BF69FD">
        <w:t>of</w:t>
      </w:r>
      <w:r w:rsidR="00BB096D">
        <w:t xml:space="preserve"> positioning measurement </w:t>
      </w:r>
      <w:r w:rsidR="00BF69FD">
        <w:t>reporting in RRC_INACTIVE state.</w:t>
      </w:r>
    </w:p>
    <w:p w:rsidR="00BC2668" w:rsidRDefault="00BC2668" w:rsidP="00140AE6">
      <w:pPr>
        <w:pBdr>
          <w:top w:val="single" w:sz="4" w:space="1" w:color="auto"/>
          <w:left w:val="single" w:sz="4" w:space="4" w:color="auto"/>
          <w:bottom w:val="single" w:sz="4" w:space="1" w:color="auto"/>
          <w:right w:val="single" w:sz="4" w:space="1" w:color="auto"/>
        </w:pBdr>
        <w:spacing w:line="276" w:lineRule="auto"/>
      </w:pPr>
      <w:r>
        <w:t>Working</w:t>
      </w:r>
      <w:r>
        <w:rPr>
          <w:rFonts w:hint="eastAsia"/>
        </w:rPr>
        <w:t xml:space="preserve"> </w:t>
      </w:r>
      <w:r>
        <w:t xml:space="preserve">assumption </w:t>
      </w:r>
    </w:p>
    <w:p w:rsidR="00BC2668" w:rsidRDefault="00BC2668" w:rsidP="00140AE6">
      <w:pPr>
        <w:pBdr>
          <w:top w:val="single" w:sz="4" w:space="1" w:color="auto"/>
          <w:left w:val="single" w:sz="4" w:space="4" w:color="auto"/>
          <w:bottom w:val="single" w:sz="4" w:space="1" w:color="auto"/>
          <w:right w:val="single" w:sz="4" w:space="1" w:color="auto"/>
        </w:pBdr>
        <w:spacing w:line="276" w:lineRule="auto"/>
      </w:pPr>
      <w:r>
        <w:t xml:space="preserve">1.    </w:t>
      </w:r>
      <w:r w:rsidRPr="002218CF">
        <w:rPr>
          <w:highlight w:val="yellow"/>
        </w:rPr>
        <w:t>Support configuring of</w:t>
      </w:r>
      <w:r w:rsidRPr="002218CF">
        <w:rPr>
          <w:rFonts w:hint="eastAsia"/>
          <w:highlight w:val="yellow"/>
        </w:rPr>
        <w:t xml:space="preserve"> </w:t>
      </w:r>
      <w:r w:rsidRPr="002218CF">
        <w:rPr>
          <w:highlight w:val="yellow"/>
        </w:rPr>
        <w:t>SRB1 and SRB2 for small data transmission for carrying RRC and NAS messages</w:t>
      </w:r>
      <w:r>
        <w:t>.</w:t>
      </w:r>
    </w:p>
    <w:p w:rsidR="00BC2668" w:rsidRDefault="00BC2668" w:rsidP="00140AE6">
      <w:pPr>
        <w:pBdr>
          <w:top w:val="single" w:sz="4" w:space="1" w:color="auto"/>
          <w:left w:val="single" w:sz="4" w:space="4" w:color="auto"/>
          <w:bottom w:val="single" w:sz="4" w:space="1" w:color="auto"/>
          <w:right w:val="single" w:sz="4" w:space="1" w:color="auto"/>
        </w:pBdr>
        <w:spacing w:line="276" w:lineRule="auto"/>
      </w:pPr>
      <w:r>
        <w:t>2.    Upon initiating RRC</w:t>
      </w:r>
      <w:r>
        <w:rPr>
          <w:rFonts w:hint="eastAsia"/>
        </w:rPr>
        <w:t xml:space="preserve"> </w:t>
      </w:r>
      <w:r>
        <w:t>Resume procedure for SDT initiation (i.e. for first SDT transmission), the UE</w:t>
      </w:r>
    </w:p>
    <w:p w:rsidR="00BC2668" w:rsidRDefault="00BC2668" w:rsidP="00140AE6">
      <w:pPr>
        <w:pBdr>
          <w:top w:val="single" w:sz="4" w:space="1" w:color="auto"/>
          <w:left w:val="single" w:sz="4" w:space="4" w:color="auto"/>
          <w:bottom w:val="single" w:sz="4" w:space="1" w:color="auto"/>
          <w:right w:val="single" w:sz="4" w:space="1" w:color="auto"/>
        </w:pBdr>
        <w:spacing w:line="276" w:lineRule="auto"/>
      </w:pPr>
      <w:r>
        <w:t>shall also resume SRB2 that is configured for SDT, in addition to SDT DRBs that</w:t>
      </w:r>
      <w:r w:rsidR="00186AD4">
        <w:rPr>
          <w:rFonts w:hint="eastAsia"/>
        </w:rPr>
        <w:t xml:space="preserve"> </w:t>
      </w:r>
      <w:r>
        <w:t>are configured for SDT</w:t>
      </w:r>
    </w:p>
    <w:p w:rsidR="00D06472" w:rsidRDefault="00BC2668" w:rsidP="00140AE6">
      <w:pPr>
        <w:pBdr>
          <w:top w:val="single" w:sz="4" w:space="1" w:color="auto"/>
          <w:left w:val="single" w:sz="4" w:space="4" w:color="auto"/>
          <w:bottom w:val="single" w:sz="4" w:space="1" w:color="auto"/>
          <w:right w:val="single" w:sz="4" w:space="1" w:color="auto"/>
        </w:pBdr>
        <w:spacing w:line="276" w:lineRule="auto"/>
      </w:pPr>
      <w:r>
        <w:t>3.    RAN2 recommends to</w:t>
      </w:r>
      <w:r>
        <w:rPr>
          <w:rFonts w:hint="eastAsia"/>
        </w:rPr>
        <w:t xml:space="preserve"> </w:t>
      </w:r>
      <w:r>
        <w:t>include SRB2 in WID</w:t>
      </w:r>
    </w:p>
    <w:p w:rsidR="00186AD4" w:rsidRDefault="00186AD4" w:rsidP="00186AD4">
      <w:pPr>
        <w:pStyle w:val="Proposal"/>
        <w:numPr>
          <w:ilvl w:val="0"/>
          <w:numId w:val="0"/>
        </w:numPr>
        <w:overflowPunct/>
        <w:autoSpaceDE/>
        <w:autoSpaceDN/>
        <w:adjustRightInd/>
        <w:spacing w:beforeLines="50" w:before="120" w:after="200" w:line="276" w:lineRule="auto"/>
        <w:ind w:left="1701"/>
        <w:jc w:val="left"/>
        <w:textAlignment w:val="auto"/>
        <w:rPr>
          <w:rFonts w:hint="eastAsia"/>
        </w:rPr>
      </w:pPr>
      <w:bookmarkStart w:id="18" w:name="_Toc68256808"/>
    </w:p>
    <w:p w:rsidR="00FB67B1" w:rsidRPr="009F7F16" w:rsidRDefault="00C270EA" w:rsidP="00140AE6">
      <w:pPr>
        <w:pStyle w:val="Proposal"/>
        <w:tabs>
          <w:tab w:val="clear" w:pos="1304"/>
        </w:tabs>
        <w:overflowPunct/>
        <w:autoSpaceDE/>
        <w:autoSpaceDN/>
        <w:adjustRightInd/>
        <w:spacing w:beforeLines="50" w:before="120" w:after="200" w:line="276" w:lineRule="auto"/>
        <w:ind w:left="1701" w:hanging="1701"/>
        <w:jc w:val="left"/>
        <w:textAlignment w:val="auto"/>
      </w:pPr>
      <w:r w:rsidRPr="00C270EA">
        <w:t xml:space="preserve">UE </w:t>
      </w:r>
      <w:r w:rsidR="002B36BB">
        <w:t>transmit</w:t>
      </w:r>
      <w:r w:rsidRPr="00C270EA">
        <w:t>s p</w:t>
      </w:r>
      <w:bookmarkStart w:id="19" w:name="_GoBack"/>
      <w:bookmarkEnd w:id="19"/>
      <w:r w:rsidRPr="00C270EA">
        <w:t>ositioning measurement result in RRC_INACTIVE state by SDT.</w:t>
      </w:r>
      <w:bookmarkEnd w:id="18"/>
    </w:p>
    <w:p w:rsidR="008E065E" w:rsidRPr="00FF7C4E" w:rsidRDefault="00C01F33" w:rsidP="00140AE6">
      <w:pPr>
        <w:pStyle w:val="1"/>
        <w:spacing w:line="276" w:lineRule="auto"/>
      </w:pPr>
      <w:r w:rsidRPr="00CE0424">
        <w:t>Conclusion</w:t>
      </w:r>
    </w:p>
    <w:p w:rsidR="0031430C" w:rsidRPr="0031430C" w:rsidRDefault="0031430C" w:rsidP="00140AE6">
      <w:pPr>
        <w:spacing w:line="276" w:lineRule="auto"/>
      </w:pPr>
      <w:r w:rsidRPr="0031430C">
        <w:t>B</w:t>
      </w:r>
      <w:r w:rsidRPr="0031430C">
        <w:rPr>
          <w:rFonts w:hint="eastAsia"/>
        </w:rPr>
        <w:t xml:space="preserve">ased </w:t>
      </w:r>
      <w:r w:rsidRPr="0031430C">
        <w:t>on the discussion above, we have the following observations:</w:t>
      </w:r>
    </w:p>
    <w:p w:rsidR="0050602F" w:rsidRPr="0050602F" w:rsidRDefault="00700D8F">
      <w:pPr>
        <w:pStyle w:val="TOC1"/>
        <w:tabs>
          <w:tab w:val="left" w:pos="1680"/>
          <w:tab w:val="right" w:pos="9629"/>
        </w:tabs>
        <w:rPr>
          <w:rFonts w:asciiTheme="minorHAnsi" w:eastAsiaTheme="minorEastAsia" w:hAnsiTheme="minorHAnsi" w:cstheme="minorBidi"/>
          <w:b/>
          <w:noProof/>
          <w:kern w:val="2"/>
          <w:sz w:val="21"/>
          <w:szCs w:val="22"/>
          <w:lang w:val="en-US"/>
        </w:rPr>
      </w:pPr>
      <w:r>
        <w:rPr>
          <w:b/>
          <w:noProof/>
          <w:szCs w:val="22"/>
          <w:lang w:val="en-US"/>
        </w:rPr>
        <w:fldChar w:fldCharType="begin"/>
      </w:r>
      <w:r>
        <w:instrText xml:space="preserve"> TOC \n \p " " \h \z \t "Observation,1" </w:instrText>
      </w:r>
      <w:r>
        <w:rPr>
          <w:b/>
          <w:noProof/>
          <w:szCs w:val="22"/>
          <w:lang w:val="en-US"/>
        </w:rPr>
        <w:fldChar w:fldCharType="separate"/>
      </w:r>
      <w:hyperlink w:anchor="_Toc68256795" w:history="1">
        <w:r w:rsidR="0050602F" w:rsidRPr="0050602F">
          <w:rPr>
            <w:rStyle w:val="af2"/>
            <w:b/>
            <w:noProof/>
          </w:rPr>
          <w:t>Observation 1</w:t>
        </w:r>
        <w:r w:rsidR="0050602F" w:rsidRPr="0050602F">
          <w:rPr>
            <w:rFonts w:asciiTheme="minorHAnsi" w:eastAsiaTheme="minorEastAsia" w:hAnsiTheme="minorHAnsi" w:cstheme="minorBidi"/>
            <w:b/>
            <w:noProof/>
            <w:kern w:val="2"/>
            <w:sz w:val="21"/>
            <w:szCs w:val="22"/>
            <w:lang w:val="en-US"/>
          </w:rPr>
          <w:tab/>
        </w:r>
        <w:r w:rsidR="0050602F" w:rsidRPr="0050602F">
          <w:rPr>
            <w:rStyle w:val="af2"/>
            <w:b/>
            <w:noProof/>
          </w:rPr>
          <w:t>R16 positioning only support positioning in RRC connected mode except for UE-based method for MO-LR case.</w:t>
        </w:r>
      </w:hyperlink>
    </w:p>
    <w:p w:rsidR="0050602F" w:rsidRPr="0050602F" w:rsidRDefault="0050602F">
      <w:pPr>
        <w:pStyle w:val="TOC1"/>
        <w:tabs>
          <w:tab w:val="left" w:pos="1470"/>
          <w:tab w:val="right" w:pos="9629"/>
        </w:tabs>
        <w:rPr>
          <w:rFonts w:asciiTheme="minorHAnsi" w:eastAsiaTheme="minorEastAsia" w:hAnsiTheme="minorHAnsi" w:cstheme="minorBidi"/>
          <w:b/>
          <w:noProof/>
          <w:kern w:val="2"/>
          <w:sz w:val="21"/>
          <w:szCs w:val="22"/>
          <w:lang w:val="en-US"/>
        </w:rPr>
      </w:pPr>
      <w:hyperlink w:anchor="_Toc68256796" w:history="1">
        <w:r w:rsidRPr="0050602F">
          <w:rPr>
            <w:rStyle w:val="af2"/>
            <w:b/>
            <w:noProof/>
          </w:rPr>
          <w:t>Observation 2</w:t>
        </w:r>
        <w:r w:rsidRPr="0050602F">
          <w:rPr>
            <w:rFonts w:asciiTheme="minorHAnsi" w:eastAsiaTheme="minorEastAsia" w:hAnsiTheme="minorHAnsi" w:cstheme="minorBidi"/>
            <w:b/>
            <w:noProof/>
            <w:kern w:val="2"/>
            <w:sz w:val="21"/>
            <w:szCs w:val="22"/>
            <w:lang w:val="en-US"/>
          </w:rPr>
          <w:tab/>
        </w:r>
        <w:r w:rsidRPr="0050602F">
          <w:rPr>
            <w:rStyle w:val="af2"/>
            <w:b/>
            <w:noProof/>
          </w:rPr>
          <w:t>For UE in RRC_INACTIVE state with positioning request, UE has to enter RRC connected mode for positioning, causing extra delay and power consumption.</w:t>
        </w:r>
      </w:hyperlink>
    </w:p>
    <w:p w:rsidR="0050602F" w:rsidRPr="0050602F" w:rsidRDefault="0050602F">
      <w:pPr>
        <w:pStyle w:val="TOC1"/>
        <w:tabs>
          <w:tab w:val="left" w:pos="1680"/>
          <w:tab w:val="right" w:pos="9629"/>
        </w:tabs>
        <w:rPr>
          <w:rFonts w:asciiTheme="minorHAnsi" w:eastAsiaTheme="minorEastAsia" w:hAnsiTheme="minorHAnsi" w:cstheme="minorBidi"/>
          <w:b/>
          <w:noProof/>
          <w:kern w:val="2"/>
          <w:sz w:val="21"/>
          <w:szCs w:val="22"/>
          <w:lang w:val="en-US"/>
        </w:rPr>
      </w:pPr>
      <w:hyperlink w:anchor="_Toc68256797" w:history="1">
        <w:r w:rsidRPr="0050602F">
          <w:rPr>
            <w:rStyle w:val="af2"/>
            <w:b/>
            <w:noProof/>
          </w:rPr>
          <w:t>Observation 3</w:t>
        </w:r>
        <w:r w:rsidRPr="0050602F">
          <w:rPr>
            <w:rFonts w:asciiTheme="minorHAnsi" w:eastAsiaTheme="minorEastAsia" w:hAnsiTheme="minorHAnsi" w:cstheme="minorBidi"/>
            <w:b/>
            <w:noProof/>
            <w:kern w:val="2"/>
            <w:sz w:val="21"/>
            <w:szCs w:val="22"/>
            <w:lang w:val="en-US"/>
          </w:rPr>
          <w:tab/>
        </w:r>
        <w:r w:rsidRPr="0050602F">
          <w:rPr>
            <w:rStyle w:val="af2"/>
            <w:b/>
            <w:noProof/>
          </w:rPr>
          <w:t>By supporting positioning in RRC_INACTIVE state, power consumption and positioning latency will be saved.</w:t>
        </w:r>
      </w:hyperlink>
    </w:p>
    <w:p w:rsidR="0050602F" w:rsidRPr="0050602F" w:rsidRDefault="0050602F">
      <w:pPr>
        <w:pStyle w:val="TOC1"/>
        <w:tabs>
          <w:tab w:val="left" w:pos="1680"/>
          <w:tab w:val="right" w:pos="9629"/>
        </w:tabs>
        <w:rPr>
          <w:rFonts w:asciiTheme="minorHAnsi" w:eastAsiaTheme="minorEastAsia" w:hAnsiTheme="minorHAnsi" w:cstheme="minorBidi"/>
          <w:b/>
          <w:noProof/>
          <w:kern w:val="2"/>
          <w:sz w:val="21"/>
          <w:szCs w:val="22"/>
          <w:lang w:val="en-US"/>
        </w:rPr>
      </w:pPr>
      <w:hyperlink w:anchor="_Toc68256798" w:history="1">
        <w:r w:rsidRPr="0050602F">
          <w:rPr>
            <w:rStyle w:val="af2"/>
            <w:b/>
            <w:noProof/>
          </w:rPr>
          <w:t>Observation 4</w:t>
        </w:r>
        <w:r w:rsidRPr="0050602F">
          <w:rPr>
            <w:rFonts w:asciiTheme="minorHAnsi" w:eastAsiaTheme="minorEastAsia" w:hAnsiTheme="minorHAnsi" w:cstheme="minorBidi"/>
            <w:b/>
            <w:noProof/>
            <w:kern w:val="2"/>
            <w:sz w:val="21"/>
            <w:szCs w:val="22"/>
            <w:lang w:val="en-US"/>
          </w:rPr>
          <w:tab/>
        </w:r>
        <w:r w:rsidRPr="0050602F">
          <w:rPr>
            <w:rStyle w:val="af2"/>
            <w:b/>
            <w:noProof/>
          </w:rPr>
          <w:t>Positioning assistance data delivered to UE through positioning system information in RRC_INACTIVE state is already supported in R16.</w:t>
        </w:r>
      </w:hyperlink>
    </w:p>
    <w:p w:rsidR="0050602F" w:rsidRPr="0050602F" w:rsidRDefault="0050602F">
      <w:pPr>
        <w:pStyle w:val="TOC1"/>
        <w:tabs>
          <w:tab w:val="left" w:pos="1470"/>
          <w:tab w:val="right" w:pos="9629"/>
        </w:tabs>
        <w:rPr>
          <w:rFonts w:asciiTheme="minorHAnsi" w:eastAsiaTheme="minorEastAsia" w:hAnsiTheme="minorHAnsi" w:cstheme="minorBidi"/>
          <w:b/>
          <w:noProof/>
          <w:kern w:val="2"/>
          <w:sz w:val="21"/>
          <w:szCs w:val="22"/>
          <w:lang w:val="en-US"/>
        </w:rPr>
      </w:pPr>
      <w:hyperlink w:anchor="_Toc68256799" w:history="1">
        <w:r w:rsidRPr="0050602F">
          <w:rPr>
            <w:rStyle w:val="af2"/>
            <w:b/>
            <w:noProof/>
          </w:rPr>
          <w:t>Observation 5</w:t>
        </w:r>
        <w:r w:rsidRPr="0050602F">
          <w:rPr>
            <w:rFonts w:asciiTheme="minorHAnsi" w:eastAsiaTheme="minorEastAsia" w:hAnsiTheme="minorHAnsi" w:cstheme="minorBidi"/>
            <w:b/>
            <w:noProof/>
            <w:kern w:val="2"/>
            <w:sz w:val="21"/>
            <w:szCs w:val="22"/>
            <w:lang w:val="en-US"/>
          </w:rPr>
          <w:tab/>
        </w:r>
        <w:r w:rsidRPr="0050602F">
          <w:rPr>
            <w:rStyle w:val="af2"/>
            <w:b/>
            <w:noProof/>
          </w:rPr>
          <w:t xml:space="preserve">With a deferred location request, the positioning assistance data can be sent to UE in </w:t>
        </w:r>
        <w:r w:rsidRPr="0050602F">
          <w:rPr>
            <w:rStyle w:val="af2"/>
            <w:rFonts w:eastAsia="Times New Roman"/>
            <w:b/>
            <w:noProof/>
            <w:lang w:eastAsia="ja-JP"/>
          </w:rPr>
          <w:t>RRC connected mode in advance</w:t>
        </w:r>
        <w:r w:rsidRPr="0050602F">
          <w:rPr>
            <w:rStyle w:val="af2"/>
            <w:b/>
            <w:noProof/>
          </w:rPr>
          <w:t>.</w:t>
        </w:r>
      </w:hyperlink>
    </w:p>
    <w:p w:rsidR="0050602F" w:rsidRPr="0050602F" w:rsidRDefault="0050602F">
      <w:pPr>
        <w:pStyle w:val="TOC1"/>
        <w:tabs>
          <w:tab w:val="left" w:pos="1470"/>
          <w:tab w:val="right" w:pos="9629"/>
        </w:tabs>
        <w:rPr>
          <w:rFonts w:asciiTheme="minorHAnsi" w:eastAsiaTheme="minorEastAsia" w:hAnsiTheme="minorHAnsi" w:cstheme="minorBidi"/>
          <w:b/>
          <w:noProof/>
          <w:kern w:val="2"/>
          <w:sz w:val="21"/>
          <w:szCs w:val="22"/>
          <w:lang w:val="en-US"/>
        </w:rPr>
      </w:pPr>
      <w:hyperlink w:anchor="_Toc68256800" w:history="1">
        <w:r w:rsidRPr="0050602F">
          <w:rPr>
            <w:rStyle w:val="af2"/>
            <w:b/>
            <w:noProof/>
          </w:rPr>
          <w:t>Observation 6</w:t>
        </w:r>
        <w:r w:rsidRPr="0050602F">
          <w:rPr>
            <w:rFonts w:asciiTheme="minorHAnsi" w:eastAsiaTheme="minorEastAsia" w:hAnsiTheme="minorHAnsi" w:cstheme="minorBidi"/>
            <w:b/>
            <w:noProof/>
            <w:kern w:val="2"/>
            <w:sz w:val="21"/>
            <w:szCs w:val="22"/>
            <w:lang w:val="en-US"/>
          </w:rPr>
          <w:tab/>
        </w:r>
        <w:r w:rsidRPr="0050602F">
          <w:rPr>
            <w:rStyle w:val="af2"/>
            <w:b/>
            <w:noProof/>
          </w:rPr>
          <w:t>There is no significant gain to support MO-LR in RRC_INACTIVE state.</w:t>
        </w:r>
      </w:hyperlink>
    </w:p>
    <w:p w:rsidR="0031430C" w:rsidRDefault="00700D8F" w:rsidP="00140AE6">
      <w:pPr>
        <w:spacing w:line="276" w:lineRule="auto"/>
      </w:pPr>
      <w:r>
        <w:fldChar w:fldCharType="end"/>
      </w:r>
    </w:p>
    <w:p w:rsidR="0031430C" w:rsidRPr="0031430C" w:rsidRDefault="0031430C" w:rsidP="00140AE6">
      <w:pPr>
        <w:spacing w:line="276" w:lineRule="auto"/>
      </w:pPr>
      <w:r w:rsidRPr="0031430C">
        <w:t>B</w:t>
      </w:r>
      <w:r w:rsidRPr="0031430C">
        <w:rPr>
          <w:rFonts w:hint="eastAsia"/>
        </w:rPr>
        <w:t xml:space="preserve">ased </w:t>
      </w:r>
      <w:r w:rsidRPr="0031430C">
        <w:t xml:space="preserve">on the discussion above, we have the following </w:t>
      </w:r>
      <w:r>
        <w:t>proposals</w:t>
      </w:r>
      <w:r w:rsidRPr="0031430C">
        <w:t>:</w:t>
      </w:r>
    </w:p>
    <w:p w:rsidR="0050602F" w:rsidRPr="0050602F" w:rsidRDefault="00700D8F">
      <w:pPr>
        <w:pStyle w:val="TOC1"/>
        <w:tabs>
          <w:tab w:val="left" w:pos="1470"/>
          <w:tab w:val="right" w:pos="9629"/>
        </w:tabs>
        <w:rPr>
          <w:rFonts w:asciiTheme="minorHAnsi" w:eastAsiaTheme="minorEastAsia" w:hAnsiTheme="minorHAnsi" w:cstheme="minorBidi"/>
          <w:b/>
          <w:noProof/>
          <w:kern w:val="2"/>
          <w:sz w:val="21"/>
          <w:szCs w:val="22"/>
          <w:lang w:val="en-US"/>
        </w:rPr>
      </w:pPr>
      <w:r w:rsidRPr="0050602F">
        <w:rPr>
          <w:b/>
          <w:noProof/>
          <w:szCs w:val="22"/>
          <w:lang w:val="en-US"/>
        </w:rPr>
        <w:fldChar w:fldCharType="begin"/>
      </w:r>
      <w:r w:rsidRPr="0050602F">
        <w:rPr>
          <w:b/>
        </w:rPr>
        <w:instrText xml:space="preserve"> TOC \n \p " " \h \z \t "Proposal,1" </w:instrText>
      </w:r>
      <w:r w:rsidRPr="0050602F">
        <w:rPr>
          <w:b/>
          <w:noProof/>
          <w:szCs w:val="22"/>
          <w:lang w:val="en-US"/>
        </w:rPr>
        <w:fldChar w:fldCharType="separate"/>
      </w:r>
      <w:hyperlink w:anchor="_Toc68256804" w:history="1">
        <w:r w:rsidR="0050602F" w:rsidRPr="0050602F">
          <w:rPr>
            <w:rStyle w:val="af2"/>
            <w:b/>
            <w:noProof/>
          </w:rPr>
          <w:t>Proposal 1</w:t>
        </w:r>
        <w:r w:rsidR="0050602F" w:rsidRPr="0050602F">
          <w:rPr>
            <w:rFonts w:asciiTheme="minorHAnsi" w:eastAsiaTheme="minorEastAsia" w:hAnsiTheme="minorHAnsi" w:cstheme="minorBidi"/>
            <w:b/>
            <w:noProof/>
            <w:kern w:val="2"/>
            <w:sz w:val="21"/>
            <w:szCs w:val="22"/>
            <w:lang w:val="en-US"/>
          </w:rPr>
          <w:tab/>
        </w:r>
        <w:r w:rsidR="0050602F" w:rsidRPr="0050602F">
          <w:rPr>
            <w:rStyle w:val="af2"/>
            <w:b/>
            <w:noProof/>
          </w:rPr>
          <w:t>For MT-LR, deferred location request can be reused for positioning in RRC_INACTIVE state.</w:t>
        </w:r>
      </w:hyperlink>
    </w:p>
    <w:p w:rsidR="0050602F" w:rsidRPr="0050602F" w:rsidRDefault="0050602F">
      <w:pPr>
        <w:pStyle w:val="TOC1"/>
        <w:tabs>
          <w:tab w:val="left" w:pos="1260"/>
          <w:tab w:val="right" w:pos="9629"/>
        </w:tabs>
        <w:rPr>
          <w:rFonts w:asciiTheme="minorHAnsi" w:eastAsiaTheme="minorEastAsia" w:hAnsiTheme="minorHAnsi" w:cstheme="minorBidi"/>
          <w:b/>
          <w:noProof/>
          <w:kern w:val="2"/>
          <w:sz w:val="21"/>
          <w:szCs w:val="22"/>
          <w:lang w:val="en-US"/>
        </w:rPr>
      </w:pPr>
      <w:hyperlink w:anchor="_Toc68256805" w:history="1">
        <w:r w:rsidRPr="0050602F">
          <w:rPr>
            <w:rStyle w:val="af2"/>
            <w:b/>
            <w:noProof/>
          </w:rPr>
          <w:t>Proposal 2</w:t>
        </w:r>
        <w:r w:rsidRPr="0050602F">
          <w:rPr>
            <w:rFonts w:asciiTheme="minorHAnsi" w:eastAsiaTheme="minorEastAsia" w:hAnsiTheme="minorHAnsi" w:cstheme="minorBidi"/>
            <w:b/>
            <w:noProof/>
            <w:kern w:val="2"/>
            <w:sz w:val="21"/>
            <w:szCs w:val="22"/>
            <w:lang w:val="en-US"/>
          </w:rPr>
          <w:tab/>
        </w:r>
        <w:r w:rsidRPr="0050602F">
          <w:rPr>
            <w:rStyle w:val="af2"/>
            <w:b/>
            <w:noProof/>
          </w:rPr>
          <w:t>For positioning in RRC_INACTIVE state, the positioning assistance data can be delivered to UE by positioning system information.</w:t>
        </w:r>
      </w:hyperlink>
    </w:p>
    <w:p w:rsidR="0050602F" w:rsidRPr="0050602F" w:rsidRDefault="0050602F">
      <w:pPr>
        <w:pStyle w:val="TOC1"/>
        <w:tabs>
          <w:tab w:val="left" w:pos="1260"/>
          <w:tab w:val="right" w:pos="9629"/>
        </w:tabs>
        <w:rPr>
          <w:rFonts w:asciiTheme="minorHAnsi" w:eastAsiaTheme="minorEastAsia" w:hAnsiTheme="minorHAnsi" w:cstheme="minorBidi"/>
          <w:b/>
          <w:noProof/>
          <w:kern w:val="2"/>
          <w:sz w:val="21"/>
          <w:szCs w:val="22"/>
          <w:lang w:val="en-US"/>
        </w:rPr>
      </w:pPr>
      <w:hyperlink w:anchor="_Toc68256806" w:history="1">
        <w:r w:rsidRPr="0050602F">
          <w:rPr>
            <w:rStyle w:val="af2"/>
            <w:b/>
            <w:noProof/>
          </w:rPr>
          <w:t>Proposal 3</w:t>
        </w:r>
        <w:r w:rsidRPr="0050602F">
          <w:rPr>
            <w:rFonts w:asciiTheme="minorHAnsi" w:eastAsiaTheme="minorEastAsia" w:hAnsiTheme="minorHAnsi" w:cstheme="minorBidi"/>
            <w:b/>
            <w:noProof/>
            <w:kern w:val="2"/>
            <w:sz w:val="21"/>
            <w:szCs w:val="22"/>
            <w:lang w:val="en-US"/>
          </w:rPr>
          <w:tab/>
        </w:r>
        <w:r w:rsidRPr="0050602F">
          <w:rPr>
            <w:rStyle w:val="af2"/>
            <w:b/>
            <w:noProof/>
          </w:rPr>
          <w:t>For positioning in RRC_INACTIVE state, the positioning assistance data can be pre-configured when UE in RRC connected mode.</w:t>
        </w:r>
      </w:hyperlink>
    </w:p>
    <w:p w:rsidR="0050602F" w:rsidRPr="0050602F" w:rsidRDefault="0050602F">
      <w:pPr>
        <w:pStyle w:val="TOC1"/>
        <w:tabs>
          <w:tab w:val="left" w:pos="1260"/>
          <w:tab w:val="right" w:pos="9629"/>
        </w:tabs>
        <w:rPr>
          <w:rFonts w:asciiTheme="minorHAnsi" w:eastAsiaTheme="minorEastAsia" w:hAnsiTheme="minorHAnsi" w:cstheme="minorBidi"/>
          <w:b/>
          <w:noProof/>
          <w:kern w:val="2"/>
          <w:sz w:val="21"/>
          <w:szCs w:val="22"/>
          <w:lang w:val="en-US"/>
        </w:rPr>
      </w:pPr>
      <w:hyperlink w:anchor="_Toc68256807" w:history="1">
        <w:r w:rsidRPr="0050602F">
          <w:rPr>
            <w:rStyle w:val="af2"/>
            <w:b/>
            <w:noProof/>
          </w:rPr>
          <w:t>Proposal 4</w:t>
        </w:r>
        <w:r w:rsidRPr="0050602F">
          <w:rPr>
            <w:rFonts w:asciiTheme="minorHAnsi" w:eastAsiaTheme="minorEastAsia" w:hAnsiTheme="minorHAnsi" w:cstheme="minorBidi"/>
            <w:b/>
            <w:noProof/>
            <w:kern w:val="2"/>
            <w:sz w:val="21"/>
            <w:szCs w:val="22"/>
            <w:lang w:val="en-US"/>
          </w:rPr>
          <w:tab/>
        </w:r>
        <w:r w:rsidRPr="0050602F">
          <w:rPr>
            <w:rStyle w:val="af2"/>
            <w:b/>
            <w:noProof/>
          </w:rPr>
          <w:t>MO-LR is not supported in RRC_INACTIVE mode.</w:t>
        </w:r>
      </w:hyperlink>
    </w:p>
    <w:p w:rsidR="0050602F" w:rsidRPr="0050602F" w:rsidRDefault="0050602F">
      <w:pPr>
        <w:pStyle w:val="TOC1"/>
        <w:tabs>
          <w:tab w:val="left" w:pos="1260"/>
          <w:tab w:val="right" w:pos="9629"/>
        </w:tabs>
        <w:rPr>
          <w:rFonts w:asciiTheme="minorHAnsi" w:eastAsiaTheme="minorEastAsia" w:hAnsiTheme="minorHAnsi" w:cstheme="minorBidi"/>
          <w:b/>
          <w:noProof/>
          <w:kern w:val="2"/>
          <w:sz w:val="21"/>
          <w:szCs w:val="22"/>
          <w:lang w:val="en-US"/>
        </w:rPr>
      </w:pPr>
      <w:hyperlink w:anchor="_Toc68256808" w:history="1">
        <w:r w:rsidRPr="0050602F">
          <w:rPr>
            <w:rStyle w:val="af2"/>
            <w:b/>
            <w:noProof/>
          </w:rPr>
          <w:t>Proposal 5</w:t>
        </w:r>
        <w:r w:rsidRPr="0050602F">
          <w:rPr>
            <w:rFonts w:asciiTheme="minorHAnsi" w:eastAsiaTheme="minorEastAsia" w:hAnsiTheme="minorHAnsi" w:cstheme="minorBidi"/>
            <w:b/>
            <w:noProof/>
            <w:kern w:val="2"/>
            <w:sz w:val="21"/>
            <w:szCs w:val="22"/>
            <w:lang w:val="en-US"/>
          </w:rPr>
          <w:tab/>
        </w:r>
        <w:r w:rsidRPr="0050602F">
          <w:rPr>
            <w:rStyle w:val="af2"/>
            <w:b/>
            <w:noProof/>
          </w:rPr>
          <w:t>UE transmits positioning measurement result in RRC_INACTIVE state by SDT.</w:t>
        </w:r>
      </w:hyperlink>
    </w:p>
    <w:p w:rsidR="000751C4" w:rsidRPr="0031430C" w:rsidRDefault="00700D8F" w:rsidP="00140AE6">
      <w:pPr>
        <w:spacing w:line="276" w:lineRule="auto"/>
        <w:rPr>
          <w:b/>
        </w:rPr>
      </w:pPr>
      <w:r w:rsidRPr="0050602F">
        <w:rPr>
          <w:b/>
        </w:rPr>
        <w:fldChar w:fldCharType="end"/>
      </w:r>
    </w:p>
    <w:p w:rsidR="00A37400" w:rsidRDefault="00A37400" w:rsidP="00140AE6">
      <w:pPr>
        <w:pStyle w:val="1"/>
        <w:spacing w:line="276" w:lineRule="auto"/>
      </w:pPr>
      <w:bookmarkStart w:id="20" w:name="_In-sequence_SDU_delivery"/>
      <w:bookmarkStart w:id="21" w:name="_Ref189809556"/>
      <w:bookmarkStart w:id="22" w:name="_Ref174151459"/>
      <w:bookmarkStart w:id="23" w:name="_Ref450865335"/>
      <w:bookmarkEnd w:id="20"/>
      <w:r>
        <w:rPr>
          <w:rFonts w:hint="eastAsia"/>
        </w:rPr>
        <w:t>Reference</w:t>
      </w:r>
      <w:bookmarkEnd w:id="21"/>
      <w:bookmarkEnd w:id="22"/>
      <w:bookmarkEnd w:id="23"/>
    </w:p>
    <w:p w:rsidR="004E1E8E" w:rsidRDefault="004E1E8E" w:rsidP="00140AE6">
      <w:pPr>
        <w:numPr>
          <w:ilvl w:val="0"/>
          <w:numId w:val="9"/>
        </w:numPr>
        <w:overflowPunct/>
        <w:autoSpaceDE/>
        <w:autoSpaceDN/>
        <w:adjustRightInd/>
        <w:spacing w:line="276" w:lineRule="auto"/>
        <w:jc w:val="left"/>
        <w:textAlignment w:val="auto"/>
      </w:pPr>
      <w:r>
        <w:t>R</w:t>
      </w:r>
      <w:r w:rsidR="00F321B2">
        <w:t>P-2</w:t>
      </w:r>
      <w:r w:rsidR="002B36BB">
        <w:t>1</w:t>
      </w:r>
      <w:r w:rsidR="00F321B2">
        <w:t>09</w:t>
      </w:r>
      <w:r w:rsidR="002B36BB">
        <w:t>03</w:t>
      </w:r>
      <w:r>
        <w:t xml:space="preserve"> </w:t>
      </w:r>
      <w:r w:rsidR="00F321B2" w:rsidRPr="00F321B2">
        <w:t>Revised SID: Study on NR Positioning Enhancements</w:t>
      </w:r>
      <w:r w:rsidR="00F321B2">
        <w:t xml:space="preserve">    </w:t>
      </w:r>
      <w:r w:rsidR="00F321B2" w:rsidRPr="00F321B2">
        <w:t>CATT, Intel Corporation</w:t>
      </w:r>
    </w:p>
    <w:p w:rsidR="00A05C21" w:rsidRPr="00C069DD" w:rsidRDefault="00A05C21" w:rsidP="00140AE6">
      <w:pPr>
        <w:overflowPunct/>
        <w:autoSpaceDE/>
        <w:autoSpaceDN/>
        <w:adjustRightInd/>
        <w:spacing w:line="276" w:lineRule="auto"/>
        <w:ind w:left="420"/>
        <w:jc w:val="left"/>
        <w:textAlignment w:val="auto"/>
      </w:pPr>
    </w:p>
    <w:sectPr w:rsidR="00A05C21" w:rsidRPr="00C069DD">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D39" w:rsidRDefault="001B0D39">
      <w:r>
        <w:separator/>
      </w:r>
    </w:p>
  </w:endnote>
  <w:endnote w:type="continuationSeparator" w:id="0">
    <w:p w:rsidR="001B0D39" w:rsidRDefault="001B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D39" w:rsidRDefault="001B0D39">
      <w:r>
        <w:separator/>
      </w:r>
    </w:p>
  </w:footnote>
  <w:footnote w:type="continuationSeparator" w:id="0">
    <w:p w:rsidR="001B0D39" w:rsidRDefault="001B0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1F5EA6"/>
    <w:multiLevelType w:val="hybridMultilevel"/>
    <w:tmpl w:val="FFA608E0"/>
    <w:lvl w:ilvl="0" w:tplc="0A7E08E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F0DA4"/>
    <w:multiLevelType w:val="hybridMultilevel"/>
    <w:tmpl w:val="05E0AE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C22E5A"/>
    <w:multiLevelType w:val="hybridMultilevel"/>
    <w:tmpl w:val="C214FDFC"/>
    <w:lvl w:ilvl="0" w:tplc="E522E05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9"/>
  </w:num>
  <w:num w:numId="4">
    <w:abstractNumId w:val="5"/>
  </w:num>
  <w:num w:numId="5">
    <w:abstractNumId w:val="12"/>
  </w:num>
  <w:num w:numId="6">
    <w:abstractNumId w:val="6"/>
  </w:num>
  <w:num w:numId="7">
    <w:abstractNumId w:val="11"/>
  </w:num>
  <w:num w:numId="8">
    <w:abstractNumId w:val="14"/>
  </w:num>
  <w:num w:numId="9">
    <w:abstractNumId w:val="10"/>
  </w:num>
  <w:num w:numId="10">
    <w:abstractNumId w:va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4"/>
  </w:num>
  <w:num w:numId="15">
    <w:abstractNumId w:val="1"/>
  </w:num>
  <w:num w:numId="16">
    <w:abstractNumId w:val="0"/>
  </w:num>
  <w:num w:numId="17">
    <w:abstractNumId w:val="7"/>
  </w:num>
  <w:num w:numId="18">
    <w:abstractNumId w:val="3"/>
  </w:num>
  <w:num w:numId="19">
    <w:abstractNumId w:val="11"/>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6E3"/>
    <w:rsid w:val="00006446"/>
    <w:rsid w:val="00006896"/>
    <w:rsid w:val="00007686"/>
    <w:rsid w:val="00007CDC"/>
    <w:rsid w:val="000109FA"/>
    <w:rsid w:val="000112BC"/>
    <w:rsid w:val="00011B28"/>
    <w:rsid w:val="00015D15"/>
    <w:rsid w:val="000203DC"/>
    <w:rsid w:val="00020FF0"/>
    <w:rsid w:val="0002186F"/>
    <w:rsid w:val="0002564D"/>
    <w:rsid w:val="00025ECA"/>
    <w:rsid w:val="0003231E"/>
    <w:rsid w:val="000325B8"/>
    <w:rsid w:val="00033893"/>
    <w:rsid w:val="00034C15"/>
    <w:rsid w:val="0003688D"/>
    <w:rsid w:val="00036BA1"/>
    <w:rsid w:val="000422E2"/>
    <w:rsid w:val="00042F22"/>
    <w:rsid w:val="000444EF"/>
    <w:rsid w:val="000459A2"/>
    <w:rsid w:val="000460BB"/>
    <w:rsid w:val="00046743"/>
    <w:rsid w:val="0004702D"/>
    <w:rsid w:val="00047360"/>
    <w:rsid w:val="000478BA"/>
    <w:rsid w:val="00052A07"/>
    <w:rsid w:val="000534E3"/>
    <w:rsid w:val="00054D4A"/>
    <w:rsid w:val="000559BF"/>
    <w:rsid w:val="0005606A"/>
    <w:rsid w:val="00057117"/>
    <w:rsid w:val="00057AF1"/>
    <w:rsid w:val="00060EC2"/>
    <w:rsid w:val="0006128F"/>
    <w:rsid w:val="00061295"/>
    <w:rsid w:val="000616E7"/>
    <w:rsid w:val="00062D9A"/>
    <w:rsid w:val="0006487E"/>
    <w:rsid w:val="00065E1A"/>
    <w:rsid w:val="000668A7"/>
    <w:rsid w:val="000721C1"/>
    <w:rsid w:val="00073B81"/>
    <w:rsid w:val="000743BD"/>
    <w:rsid w:val="000751C4"/>
    <w:rsid w:val="00076189"/>
    <w:rsid w:val="0007620B"/>
    <w:rsid w:val="00076D87"/>
    <w:rsid w:val="0007797F"/>
    <w:rsid w:val="00077E5F"/>
    <w:rsid w:val="0008036A"/>
    <w:rsid w:val="00080B1B"/>
    <w:rsid w:val="00081AE6"/>
    <w:rsid w:val="000827F0"/>
    <w:rsid w:val="00083053"/>
    <w:rsid w:val="00085510"/>
    <w:rsid w:val="000855EB"/>
    <w:rsid w:val="00085B52"/>
    <w:rsid w:val="000866F2"/>
    <w:rsid w:val="0009009F"/>
    <w:rsid w:val="00090366"/>
    <w:rsid w:val="000909D2"/>
    <w:rsid w:val="00091557"/>
    <w:rsid w:val="00091D35"/>
    <w:rsid w:val="000924C1"/>
    <w:rsid w:val="000924F0"/>
    <w:rsid w:val="00093474"/>
    <w:rsid w:val="000934A5"/>
    <w:rsid w:val="0009493B"/>
    <w:rsid w:val="00094D3D"/>
    <w:rsid w:val="0009510F"/>
    <w:rsid w:val="000A0E1C"/>
    <w:rsid w:val="000A1B7B"/>
    <w:rsid w:val="000A4FD0"/>
    <w:rsid w:val="000A56F2"/>
    <w:rsid w:val="000A6329"/>
    <w:rsid w:val="000B190F"/>
    <w:rsid w:val="000B1999"/>
    <w:rsid w:val="000B1CCD"/>
    <w:rsid w:val="000B2719"/>
    <w:rsid w:val="000B3A8F"/>
    <w:rsid w:val="000B3B7A"/>
    <w:rsid w:val="000B4AB9"/>
    <w:rsid w:val="000B4D03"/>
    <w:rsid w:val="000B5785"/>
    <w:rsid w:val="000B58C3"/>
    <w:rsid w:val="000B61E9"/>
    <w:rsid w:val="000C165A"/>
    <w:rsid w:val="000C2E19"/>
    <w:rsid w:val="000C3BA5"/>
    <w:rsid w:val="000C4617"/>
    <w:rsid w:val="000C52EF"/>
    <w:rsid w:val="000C66FC"/>
    <w:rsid w:val="000C7BAD"/>
    <w:rsid w:val="000D0D07"/>
    <w:rsid w:val="000D378C"/>
    <w:rsid w:val="000D3FD1"/>
    <w:rsid w:val="000D4797"/>
    <w:rsid w:val="000D4BB9"/>
    <w:rsid w:val="000E0527"/>
    <w:rsid w:val="000E1E37"/>
    <w:rsid w:val="000E1E92"/>
    <w:rsid w:val="000E5F5E"/>
    <w:rsid w:val="000F06D6"/>
    <w:rsid w:val="000F0EB1"/>
    <w:rsid w:val="000F1106"/>
    <w:rsid w:val="000F21D0"/>
    <w:rsid w:val="000F38C9"/>
    <w:rsid w:val="000F3BE9"/>
    <w:rsid w:val="000F3F6C"/>
    <w:rsid w:val="000F41D9"/>
    <w:rsid w:val="000F6DF3"/>
    <w:rsid w:val="001005FF"/>
    <w:rsid w:val="00100B27"/>
    <w:rsid w:val="001062FB"/>
    <w:rsid w:val="001063E6"/>
    <w:rsid w:val="00106E59"/>
    <w:rsid w:val="00110591"/>
    <w:rsid w:val="001110A6"/>
    <w:rsid w:val="001129A9"/>
    <w:rsid w:val="00113CF4"/>
    <w:rsid w:val="00114A7A"/>
    <w:rsid w:val="001153EA"/>
    <w:rsid w:val="00115643"/>
    <w:rsid w:val="001158A9"/>
    <w:rsid w:val="00115D27"/>
    <w:rsid w:val="00116765"/>
    <w:rsid w:val="001219F5"/>
    <w:rsid w:val="00121A20"/>
    <w:rsid w:val="0012290A"/>
    <w:rsid w:val="0012377F"/>
    <w:rsid w:val="00124314"/>
    <w:rsid w:val="00124DEB"/>
    <w:rsid w:val="00126B4A"/>
    <w:rsid w:val="0013223A"/>
    <w:rsid w:val="00132FD0"/>
    <w:rsid w:val="0013347A"/>
    <w:rsid w:val="001344C0"/>
    <w:rsid w:val="001346FA"/>
    <w:rsid w:val="00135252"/>
    <w:rsid w:val="00136B2C"/>
    <w:rsid w:val="00137AB5"/>
    <w:rsid w:val="00137F0B"/>
    <w:rsid w:val="001402FD"/>
    <w:rsid w:val="001408F0"/>
    <w:rsid w:val="00140AE6"/>
    <w:rsid w:val="001456EB"/>
    <w:rsid w:val="00151E23"/>
    <w:rsid w:val="001526E0"/>
    <w:rsid w:val="001547EF"/>
    <w:rsid w:val="001551B5"/>
    <w:rsid w:val="001566BD"/>
    <w:rsid w:val="00157CE2"/>
    <w:rsid w:val="001605D8"/>
    <w:rsid w:val="00165545"/>
    <w:rsid w:val="001659C1"/>
    <w:rsid w:val="00166588"/>
    <w:rsid w:val="00166BB5"/>
    <w:rsid w:val="001710FA"/>
    <w:rsid w:val="001725DC"/>
    <w:rsid w:val="00173A8E"/>
    <w:rsid w:val="00173B6C"/>
    <w:rsid w:val="00173E4C"/>
    <w:rsid w:val="00176A65"/>
    <w:rsid w:val="0018143F"/>
    <w:rsid w:val="00183C22"/>
    <w:rsid w:val="00186AD4"/>
    <w:rsid w:val="00190AC1"/>
    <w:rsid w:val="0019341A"/>
    <w:rsid w:val="00193C64"/>
    <w:rsid w:val="00197DF9"/>
    <w:rsid w:val="00197E05"/>
    <w:rsid w:val="001A0948"/>
    <w:rsid w:val="001A16EB"/>
    <w:rsid w:val="001A1987"/>
    <w:rsid w:val="001A1AE7"/>
    <w:rsid w:val="001A2489"/>
    <w:rsid w:val="001A2564"/>
    <w:rsid w:val="001A6173"/>
    <w:rsid w:val="001A6A1F"/>
    <w:rsid w:val="001A6CBA"/>
    <w:rsid w:val="001A6E74"/>
    <w:rsid w:val="001A7EA0"/>
    <w:rsid w:val="001B05F9"/>
    <w:rsid w:val="001B0B6C"/>
    <w:rsid w:val="001B0D39"/>
    <w:rsid w:val="001B0D97"/>
    <w:rsid w:val="001B5A5D"/>
    <w:rsid w:val="001C1CE5"/>
    <w:rsid w:val="001C28CD"/>
    <w:rsid w:val="001C3D2A"/>
    <w:rsid w:val="001D179D"/>
    <w:rsid w:val="001D51BA"/>
    <w:rsid w:val="001D5864"/>
    <w:rsid w:val="001D6342"/>
    <w:rsid w:val="001D6D53"/>
    <w:rsid w:val="001E0641"/>
    <w:rsid w:val="001E1138"/>
    <w:rsid w:val="001E1805"/>
    <w:rsid w:val="001E58E2"/>
    <w:rsid w:val="001E6F4F"/>
    <w:rsid w:val="001E7AED"/>
    <w:rsid w:val="001F0E35"/>
    <w:rsid w:val="001F2B81"/>
    <w:rsid w:val="001F31D1"/>
    <w:rsid w:val="001F3916"/>
    <w:rsid w:val="001F54C5"/>
    <w:rsid w:val="001F662C"/>
    <w:rsid w:val="001F7074"/>
    <w:rsid w:val="001F7A7C"/>
    <w:rsid w:val="00200490"/>
    <w:rsid w:val="00200BF3"/>
    <w:rsid w:val="002016F4"/>
    <w:rsid w:val="00201F3A"/>
    <w:rsid w:val="00202E05"/>
    <w:rsid w:val="00203888"/>
    <w:rsid w:val="00203F96"/>
    <w:rsid w:val="00205B31"/>
    <w:rsid w:val="002069B2"/>
    <w:rsid w:val="00207FA3"/>
    <w:rsid w:val="00210F3F"/>
    <w:rsid w:val="00211097"/>
    <w:rsid w:val="002133BE"/>
    <w:rsid w:val="00214316"/>
    <w:rsid w:val="00214DA8"/>
    <w:rsid w:val="00215423"/>
    <w:rsid w:val="002158FA"/>
    <w:rsid w:val="00216648"/>
    <w:rsid w:val="00220600"/>
    <w:rsid w:val="00220F69"/>
    <w:rsid w:val="002218CF"/>
    <w:rsid w:val="002224DB"/>
    <w:rsid w:val="00223FCB"/>
    <w:rsid w:val="002252C3"/>
    <w:rsid w:val="00225C54"/>
    <w:rsid w:val="00230765"/>
    <w:rsid w:val="002319E4"/>
    <w:rsid w:val="00231BF8"/>
    <w:rsid w:val="00234A3F"/>
    <w:rsid w:val="00235632"/>
    <w:rsid w:val="00235872"/>
    <w:rsid w:val="00241559"/>
    <w:rsid w:val="002435B3"/>
    <w:rsid w:val="002458EB"/>
    <w:rsid w:val="002468AB"/>
    <w:rsid w:val="002500C8"/>
    <w:rsid w:val="002532D8"/>
    <w:rsid w:val="00256137"/>
    <w:rsid w:val="00257543"/>
    <w:rsid w:val="002601C3"/>
    <w:rsid w:val="002617E7"/>
    <w:rsid w:val="00262C31"/>
    <w:rsid w:val="00264228"/>
    <w:rsid w:val="00264334"/>
    <w:rsid w:val="0026473E"/>
    <w:rsid w:val="0026486C"/>
    <w:rsid w:val="00264F75"/>
    <w:rsid w:val="002657EA"/>
    <w:rsid w:val="00266214"/>
    <w:rsid w:val="00266D31"/>
    <w:rsid w:val="00267C83"/>
    <w:rsid w:val="002700A1"/>
    <w:rsid w:val="002713BC"/>
    <w:rsid w:val="0027144F"/>
    <w:rsid w:val="00271813"/>
    <w:rsid w:val="00271DA9"/>
    <w:rsid w:val="00271F3A"/>
    <w:rsid w:val="00273278"/>
    <w:rsid w:val="002737F4"/>
    <w:rsid w:val="002739A6"/>
    <w:rsid w:val="002753CB"/>
    <w:rsid w:val="00276545"/>
    <w:rsid w:val="002804D3"/>
    <w:rsid w:val="002805F5"/>
    <w:rsid w:val="00280751"/>
    <w:rsid w:val="00280D01"/>
    <w:rsid w:val="0028280A"/>
    <w:rsid w:val="0028346C"/>
    <w:rsid w:val="00286ACD"/>
    <w:rsid w:val="00287838"/>
    <w:rsid w:val="0029012D"/>
    <w:rsid w:val="002907B5"/>
    <w:rsid w:val="00290CBE"/>
    <w:rsid w:val="00292C0F"/>
    <w:rsid w:val="00292EB7"/>
    <w:rsid w:val="002932B8"/>
    <w:rsid w:val="0029513B"/>
    <w:rsid w:val="00295EC1"/>
    <w:rsid w:val="00296227"/>
    <w:rsid w:val="00296F44"/>
    <w:rsid w:val="002973BB"/>
    <w:rsid w:val="0029777D"/>
    <w:rsid w:val="00297FB1"/>
    <w:rsid w:val="002A055E"/>
    <w:rsid w:val="002A134C"/>
    <w:rsid w:val="002A1D4E"/>
    <w:rsid w:val="002A2072"/>
    <w:rsid w:val="002A2277"/>
    <w:rsid w:val="002A2869"/>
    <w:rsid w:val="002A3DD7"/>
    <w:rsid w:val="002A517B"/>
    <w:rsid w:val="002A630C"/>
    <w:rsid w:val="002B24D6"/>
    <w:rsid w:val="002B333E"/>
    <w:rsid w:val="002B36BB"/>
    <w:rsid w:val="002B4395"/>
    <w:rsid w:val="002B4B70"/>
    <w:rsid w:val="002C209B"/>
    <w:rsid w:val="002C41E6"/>
    <w:rsid w:val="002C58D6"/>
    <w:rsid w:val="002C7540"/>
    <w:rsid w:val="002D071A"/>
    <w:rsid w:val="002D3282"/>
    <w:rsid w:val="002D34B2"/>
    <w:rsid w:val="002D4A2B"/>
    <w:rsid w:val="002D4C86"/>
    <w:rsid w:val="002D5683"/>
    <w:rsid w:val="002D7637"/>
    <w:rsid w:val="002E17F2"/>
    <w:rsid w:val="002E7C4D"/>
    <w:rsid w:val="002E7CAE"/>
    <w:rsid w:val="002F15C0"/>
    <w:rsid w:val="002F1BE3"/>
    <w:rsid w:val="002F2771"/>
    <w:rsid w:val="002F37A9"/>
    <w:rsid w:val="002F671E"/>
    <w:rsid w:val="00300832"/>
    <w:rsid w:val="00301CE6"/>
    <w:rsid w:val="00301E69"/>
    <w:rsid w:val="0030256B"/>
    <w:rsid w:val="003034C3"/>
    <w:rsid w:val="003043FC"/>
    <w:rsid w:val="0030501F"/>
    <w:rsid w:val="0030557A"/>
    <w:rsid w:val="00306131"/>
    <w:rsid w:val="003066C7"/>
    <w:rsid w:val="0030755B"/>
    <w:rsid w:val="00307BA1"/>
    <w:rsid w:val="00307D2A"/>
    <w:rsid w:val="0031068F"/>
    <w:rsid w:val="00311702"/>
    <w:rsid w:val="00311E82"/>
    <w:rsid w:val="003130B9"/>
    <w:rsid w:val="00313FD6"/>
    <w:rsid w:val="0031430C"/>
    <w:rsid w:val="003143BD"/>
    <w:rsid w:val="003155CB"/>
    <w:rsid w:val="0031586E"/>
    <w:rsid w:val="003203ED"/>
    <w:rsid w:val="00321CCD"/>
    <w:rsid w:val="00322C9F"/>
    <w:rsid w:val="00324D23"/>
    <w:rsid w:val="00326BBC"/>
    <w:rsid w:val="00326DE7"/>
    <w:rsid w:val="00331161"/>
    <w:rsid w:val="00331751"/>
    <w:rsid w:val="00334579"/>
    <w:rsid w:val="00334DA1"/>
    <w:rsid w:val="003352C7"/>
    <w:rsid w:val="00335858"/>
    <w:rsid w:val="00336400"/>
    <w:rsid w:val="00336BDA"/>
    <w:rsid w:val="003372A6"/>
    <w:rsid w:val="00342BD7"/>
    <w:rsid w:val="00346DB5"/>
    <w:rsid w:val="003477B1"/>
    <w:rsid w:val="00352DB7"/>
    <w:rsid w:val="00354EB9"/>
    <w:rsid w:val="00356B09"/>
    <w:rsid w:val="00357380"/>
    <w:rsid w:val="00357762"/>
    <w:rsid w:val="003602D9"/>
    <w:rsid w:val="0036033A"/>
    <w:rsid w:val="003604CE"/>
    <w:rsid w:val="00360A31"/>
    <w:rsid w:val="00362E4F"/>
    <w:rsid w:val="003645E2"/>
    <w:rsid w:val="00366D00"/>
    <w:rsid w:val="00370E47"/>
    <w:rsid w:val="00371C64"/>
    <w:rsid w:val="00371DB1"/>
    <w:rsid w:val="00372591"/>
    <w:rsid w:val="00373C67"/>
    <w:rsid w:val="003742AC"/>
    <w:rsid w:val="00375FF7"/>
    <w:rsid w:val="00377CE1"/>
    <w:rsid w:val="003805C2"/>
    <w:rsid w:val="00380EF9"/>
    <w:rsid w:val="00385BF0"/>
    <w:rsid w:val="00390339"/>
    <w:rsid w:val="00391240"/>
    <w:rsid w:val="0039231E"/>
    <w:rsid w:val="0039263A"/>
    <w:rsid w:val="003939FF"/>
    <w:rsid w:val="00393FEF"/>
    <w:rsid w:val="003A0538"/>
    <w:rsid w:val="003A2223"/>
    <w:rsid w:val="003A2294"/>
    <w:rsid w:val="003A2A0F"/>
    <w:rsid w:val="003A45A1"/>
    <w:rsid w:val="003A5154"/>
    <w:rsid w:val="003A5B0A"/>
    <w:rsid w:val="003A6708"/>
    <w:rsid w:val="003A6BAC"/>
    <w:rsid w:val="003A7EF3"/>
    <w:rsid w:val="003B07A7"/>
    <w:rsid w:val="003B0DF5"/>
    <w:rsid w:val="003B159C"/>
    <w:rsid w:val="003B369F"/>
    <w:rsid w:val="003B36A3"/>
    <w:rsid w:val="003B4989"/>
    <w:rsid w:val="003B7D72"/>
    <w:rsid w:val="003B7FE5"/>
    <w:rsid w:val="003C11C8"/>
    <w:rsid w:val="003C19DA"/>
    <w:rsid w:val="003C2702"/>
    <w:rsid w:val="003C7806"/>
    <w:rsid w:val="003D109F"/>
    <w:rsid w:val="003D2478"/>
    <w:rsid w:val="003D3C45"/>
    <w:rsid w:val="003D59E0"/>
    <w:rsid w:val="003D5B1F"/>
    <w:rsid w:val="003D62C8"/>
    <w:rsid w:val="003E15FA"/>
    <w:rsid w:val="003E2466"/>
    <w:rsid w:val="003E2EC0"/>
    <w:rsid w:val="003E55E4"/>
    <w:rsid w:val="003E74E3"/>
    <w:rsid w:val="003F05C7"/>
    <w:rsid w:val="003F1455"/>
    <w:rsid w:val="003F2904"/>
    <w:rsid w:val="003F2CD4"/>
    <w:rsid w:val="003F435A"/>
    <w:rsid w:val="003F6BBE"/>
    <w:rsid w:val="004000E8"/>
    <w:rsid w:val="00400664"/>
    <w:rsid w:val="00402E2B"/>
    <w:rsid w:val="004038B5"/>
    <w:rsid w:val="0040512B"/>
    <w:rsid w:val="00405195"/>
    <w:rsid w:val="00405CA5"/>
    <w:rsid w:val="00407986"/>
    <w:rsid w:val="00407CD3"/>
    <w:rsid w:val="00410134"/>
    <w:rsid w:val="00410B72"/>
    <w:rsid w:val="00410F18"/>
    <w:rsid w:val="0041263E"/>
    <w:rsid w:val="00413692"/>
    <w:rsid w:val="00413AAC"/>
    <w:rsid w:val="00413E92"/>
    <w:rsid w:val="00417191"/>
    <w:rsid w:val="00420F90"/>
    <w:rsid w:val="00421105"/>
    <w:rsid w:val="0042130B"/>
    <w:rsid w:val="00422A46"/>
    <w:rsid w:val="004242F4"/>
    <w:rsid w:val="004251AA"/>
    <w:rsid w:val="00425B88"/>
    <w:rsid w:val="0042667F"/>
    <w:rsid w:val="00427248"/>
    <w:rsid w:val="00433DE1"/>
    <w:rsid w:val="00435E43"/>
    <w:rsid w:val="00437447"/>
    <w:rsid w:val="00441A92"/>
    <w:rsid w:val="0044236F"/>
    <w:rsid w:val="00442A92"/>
    <w:rsid w:val="00443897"/>
    <w:rsid w:val="00444F56"/>
    <w:rsid w:val="00446488"/>
    <w:rsid w:val="00446D86"/>
    <w:rsid w:val="004517AA"/>
    <w:rsid w:val="00452CAC"/>
    <w:rsid w:val="00455B35"/>
    <w:rsid w:val="00457565"/>
    <w:rsid w:val="00457B71"/>
    <w:rsid w:val="00461429"/>
    <w:rsid w:val="004652FD"/>
    <w:rsid w:val="004669E2"/>
    <w:rsid w:val="00470C31"/>
    <w:rsid w:val="004713BA"/>
    <w:rsid w:val="00472A5A"/>
    <w:rsid w:val="004734D0"/>
    <w:rsid w:val="00474E3F"/>
    <w:rsid w:val="0047556B"/>
    <w:rsid w:val="00476111"/>
    <w:rsid w:val="00477768"/>
    <w:rsid w:val="00480E14"/>
    <w:rsid w:val="00482F11"/>
    <w:rsid w:val="00483168"/>
    <w:rsid w:val="00483F9B"/>
    <w:rsid w:val="00485667"/>
    <w:rsid w:val="004874D0"/>
    <w:rsid w:val="00490DE1"/>
    <w:rsid w:val="004914F8"/>
    <w:rsid w:val="00492BC5"/>
    <w:rsid w:val="00495DB1"/>
    <w:rsid w:val="004964F1"/>
    <w:rsid w:val="00496ABA"/>
    <w:rsid w:val="004A12A3"/>
    <w:rsid w:val="004A16BC"/>
    <w:rsid w:val="004A2B94"/>
    <w:rsid w:val="004B5C2F"/>
    <w:rsid w:val="004B7C0C"/>
    <w:rsid w:val="004C3898"/>
    <w:rsid w:val="004C4246"/>
    <w:rsid w:val="004C6FC1"/>
    <w:rsid w:val="004D1E7F"/>
    <w:rsid w:val="004D22F6"/>
    <w:rsid w:val="004D36B1"/>
    <w:rsid w:val="004D3F54"/>
    <w:rsid w:val="004D7EBD"/>
    <w:rsid w:val="004E143B"/>
    <w:rsid w:val="004E1E8E"/>
    <w:rsid w:val="004E2680"/>
    <w:rsid w:val="004E28F9"/>
    <w:rsid w:val="004E3E5E"/>
    <w:rsid w:val="004E462E"/>
    <w:rsid w:val="004E4E16"/>
    <w:rsid w:val="004E56DC"/>
    <w:rsid w:val="004E76F4"/>
    <w:rsid w:val="004F0B4E"/>
    <w:rsid w:val="004F0B6C"/>
    <w:rsid w:val="004F2078"/>
    <w:rsid w:val="004F4DA3"/>
    <w:rsid w:val="004F560D"/>
    <w:rsid w:val="004F7C46"/>
    <w:rsid w:val="00501498"/>
    <w:rsid w:val="00501EE3"/>
    <w:rsid w:val="00504CCD"/>
    <w:rsid w:val="00505110"/>
    <w:rsid w:val="0050602F"/>
    <w:rsid w:val="00506557"/>
    <w:rsid w:val="0050677A"/>
    <w:rsid w:val="005108D8"/>
    <w:rsid w:val="005112D6"/>
    <w:rsid w:val="005116F9"/>
    <w:rsid w:val="00511892"/>
    <w:rsid w:val="00511DD1"/>
    <w:rsid w:val="005153A7"/>
    <w:rsid w:val="005219CF"/>
    <w:rsid w:val="00521B6A"/>
    <w:rsid w:val="0052235D"/>
    <w:rsid w:val="0052327B"/>
    <w:rsid w:val="005238E3"/>
    <w:rsid w:val="0052453E"/>
    <w:rsid w:val="00530643"/>
    <w:rsid w:val="00531631"/>
    <w:rsid w:val="00531D30"/>
    <w:rsid w:val="00534B59"/>
    <w:rsid w:val="00536759"/>
    <w:rsid w:val="00537C62"/>
    <w:rsid w:val="00540F35"/>
    <w:rsid w:val="00541A35"/>
    <w:rsid w:val="00542BCE"/>
    <w:rsid w:val="00546970"/>
    <w:rsid w:val="005504EF"/>
    <w:rsid w:val="00552585"/>
    <w:rsid w:val="00554E19"/>
    <w:rsid w:val="0056121F"/>
    <w:rsid w:val="00561949"/>
    <w:rsid w:val="005661DB"/>
    <w:rsid w:val="0057126F"/>
    <w:rsid w:val="00572505"/>
    <w:rsid w:val="00573F08"/>
    <w:rsid w:val="00575C2F"/>
    <w:rsid w:val="0057664C"/>
    <w:rsid w:val="00582809"/>
    <w:rsid w:val="0058798C"/>
    <w:rsid w:val="005900FA"/>
    <w:rsid w:val="005935A4"/>
    <w:rsid w:val="005948C2"/>
    <w:rsid w:val="00594A08"/>
    <w:rsid w:val="00595151"/>
    <w:rsid w:val="00595DCA"/>
    <w:rsid w:val="005975B0"/>
    <w:rsid w:val="0059779B"/>
    <w:rsid w:val="005A011C"/>
    <w:rsid w:val="005A035E"/>
    <w:rsid w:val="005A1B5A"/>
    <w:rsid w:val="005A209A"/>
    <w:rsid w:val="005A2B1A"/>
    <w:rsid w:val="005A662D"/>
    <w:rsid w:val="005A6A9A"/>
    <w:rsid w:val="005B35D7"/>
    <w:rsid w:val="005B392A"/>
    <w:rsid w:val="005B3AA3"/>
    <w:rsid w:val="005B44FC"/>
    <w:rsid w:val="005B50DB"/>
    <w:rsid w:val="005B6F83"/>
    <w:rsid w:val="005C0A0D"/>
    <w:rsid w:val="005C5C7E"/>
    <w:rsid w:val="005C6DD1"/>
    <w:rsid w:val="005C74FB"/>
    <w:rsid w:val="005C79F3"/>
    <w:rsid w:val="005D1602"/>
    <w:rsid w:val="005D583F"/>
    <w:rsid w:val="005D7605"/>
    <w:rsid w:val="005E08E8"/>
    <w:rsid w:val="005E1AA7"/>
    <w:rsid w:val="005E385F"/>
    <w:rsid w:val="005E3BDB"/>
    <w:rsid w:val="005E5B81"/>
    <w:rsid w:val="005E670F"/>
    <w:rsid w:val="005F07D3"/>
    <w:rsid w:val="005F1237"/>
    <w:rsid w:val="005F2CB1"/>
    <w:rsid w:val="005F2FDC"/>
    <w:rsid w:val="005F3025"/>
    <w:rsid w:val="005F501E"/>
    <w:rsid w:val="005F618C"/>
    <w:rsid w:val="005F6F4E"/>
    <w:rsid w:val="005F70BD"/>
    <w:rsid w:val="005F79E4"/>
    <w:rsid w:val="005F7E30"/>
    <w:rsid w:val="0060283C"/>
    <w:rsid w:val="006039AD"/>
    <w:rsid w:val="00604547"/>
    <w:rsid w:val="00604F14"/>
    <w:rsid w:val="00605419"/>
    <w:rsid w:val="00606272"/>
    <w:rsid w:val="00611B83"/>
    <w:rsid w:val="00613257"/>
    <w:rsid w:val="0061342C"/>
    <w:rsid w:val="00614328"/>
    <w:rsid w:val="006146CE"/>
    <w:rsid w:val="00620A71"/>
    <w:rsid w:val="00620D4A"/>
    <w:rsid w:val="00620D80"/>
    <w:rsid w:val="00620F39"/>
    <w:rsid w:val="006234A6"/>
    <w:rsid w:val="00623A29"/>
    <w:rsid w:val="00630001"/>
    <w:rsid w:val="006311B3"/>
    <w:rsid w:val="0063284C"/>
    <w:rsid w:val="00632BE1"/>
    <w:rsid w:val="0063366C"/>
    <w:rsid w:val="00636398"/>
    <w:rsid w:val="006368D3"/>
    <w:rsid w:val="006377EC"/>
    <w:rsid w:val="0064151F"/>
    <w:rsid w:val="00641533"/>
    <w:rsid w:val="00641D12"/>
    <w:rsid w:val="0064208D"/>
    <w:rsid w:val="00642C00"/>
    <w:rsid w:val="00643475"/>
    <w:rsid w:val="0064396A"/>
    <w:rsid w:val="00644637"/>
    <w:rsid w:val="0064624E"/>
    <w:rsid w:val="00650AB9"/>
    <w:rsid w:val="006536C1"/>
    <w:rsid w:val="00655733"/>
    <w:rsid w:val="00655ACD"/>
    <w:rsid w:val="00656A92"/>
    <w:rsid w:val="00656DDE"/>
    <w:rsid w:val="0066011D"/>
    <w:rsid w:val="006607C0"/>
    <w:rsid w:val="00660879"/>
    <w:rsid w:val="006613A6"/>
    <w:rsid w:val="00662094"/>
    <w:rsid w:val="006627A2"/>
    <w:rsid w:val="006634E6"/>
    <w:rsid w:val="006655EE"/>
    <w:rsid w:val="00667EE7"/>
    <w:rsid w:val="00670922"/>
    <w:rsid w:val="00670BE1"/>
    <w:rsid w:val="0067114E"/>
    <w:rsid w:val="0067218F"/>
    <w:rsid w:val="00672252"/>
    <w:rsid w:val="00673509"/>
    <w:rsid w:val="006741F2"/>
    <w:rsid w:val="00674CC3"/>
    <w:rsid w:val="0067510F"/>
    <w:rsid w:val="00675C72"/>
    <w:rsid w:val="00676D66"/>
    <w:rsid w:val="006771F9"/>
    <w:rsid w:val="00677302"/>
    <w:rsid w:val="006776D7"/>
    <w:rsid w:val="00681003"/>
    <w:rsid w:val="006817C9"/>
    <w:rsid w:val="00683ECE"/>
    <w:rsid w:val="00684ED1"/>
    <w:rsid w:val="006851AC"/>
    <w:rsid w:val="00686188"/>
    <w:rsid w:val="00686453"/>
    <w:rsid w:val="00695FC2"/>
    <w:rsid w:val="00696949"/>
    <w:rsid w:val="00697052"/>
    <w:rsid w:val="006A1366"/>
    <w:rsid w:val="006A3C6E"/>
    <w:rsid w:val="006A46FB"/>
    <w:rsid w:val="006A5E28"/>
    <w:rsid w:val="006A697B"/>
    <w:rsid w:val="006A7358"/>
    <w:rsid w:val="006A7AFF"/>
    <w:rsid w:val="006B14FA"/>
    <w:rsid w:val="006B1816"/>
    <w:rsid w:val="006B2099"/>
    <w:rsid w:val="006B3AE4"/>
    <w:rsid w:val="006B50CF"/>
    <w:rsid w:val="006B5412"/>
    <w:rsid w:val="006B587C"/>
    <w:rsid w:val="006C03B8"/>
    <w:rsid w:val="006C1DB4"/>
    <w:rsid w:val="006C3334"/>
    <w:rsid w:val="006C5A81"/>
    <w:rsid w:val="006C5CFC"/>
    <w:rsid w:val="006C5EC9"/>
    <w:rsid w:val="006C6059"/>
    <w:rsid w:val="006C6949"/>
    <w:rsid w:val="006C7522"/>
    <w:rsid w:val="006D4938"/>
    <w:rsid w:val="006D5177"/>
    <w:rsid w:val="006D65CA"/>
    <w:rsid w:val="006D6F08"/>
    <w:rsid w:val="006E062C"/>
    <w:rsid w:val="006E249B"/>
    <w:rsid w:val="006E28B7"/>
    <w:rsid w:val="006E3310"/>
    <w:rsid w:val="006E4E39"/>
    <w:rsid w:val="006E565E"/>
    <w:rsid w:val="006E5F94"/>
    <w:rsid w:val="006E65DA"/>
    <w:rsid w:val="006E673D"/>
    <w:rsid w:val="006E73EB"/>
    <w:rsid w:val="006E7D3B"/>
    <w:rsid w:val="006F11FE"/>
    <w:rsid w:val="006F1B70"/>
    <w:rsid w:val="006F341D"/>
    <w:rsid w:val="006F3620"/>
    <w:rsid w:val="006F3CDE"/>
    <w:rsid w:val="006F58D4"/>
    <w:rsid w:val="006F5AFE"/>
    <w:rsid w:val="00700A9B"/>
    <w:rsid w:val="00700D8F"/>
    <w:rsid w:val="0070104C"/>
    <w:rsid w:val="007020A0"/>
    <w:rsid w:val="007027CF"/>
    <w:rsid w:val="0070346E"/>
    <w:rsid w:val="00703CA3"/>
    <w:rsid w:val="00704EDB"/>
    <w:rsid w:val="0070555B"/>
    <w:rsid w:val="00706101"/>
    <w:rsid w:val="00707072"/>
    <w:rsid w:val="0070786F"/>
    <w:rsid w:val="007078E7"/>
    <w:rsid w:val="00707D61"/>
    <w:rsid w:val="00712287"/>
    <w:rsid w:val="00712772"/>
    <w:rsid w:val="00712F6C"/>
    <w:rsid w:val="00713AEA"/>
    <w:rsid w:val="00713D85"/>
    <w:rsid w:val="00713E0D"/>
    <w:rsid w:val="007148D3"/>
    <w:rsid w:val="00715B9A"/>
    <w:rsid w:val="00721753"/>
    <w:rsid w:val="00724338"/>
    <w:rsid w:val="007253A8"/>
    <w:rsid w:val="00726EA6"/>
    <w:rsid w:val="00727208"/>
    <w:rsid w:val="00727680"/>
    <w:rsid w:val="00727F70"/>
    <w:rsid w:val="007348B1"/>
    <w:rsid w:val="007362A6"/>
    <w:rsid w:val="00736D7D"/>
    <w:rsid w:val="007375F2"/>
    <w:rsid w:val="00740E58"/>
    <w:rsid w:val="00743630"/>
    <w:rsid w:val="007445A0"/>
    <w:rsid w:val="0074524B"/>
    <w:rsid w:val="00747396"/>
    <w:rsid w:val="0074762D"/>
    <w:rsid w:val="00747D8B"/>
    <w:rsid w:val="007504C4"/>
    <w:rsid w:val="00751228"/>
    <w:rsid w:val="007571E1"/>
    <w:rsid w:val="007604B2"/>
    <w:rsid w:val="007605F1"/>
    <w:rsid w:val="007642FB"/>
    <w:rsid w:val="007643E4"/>
    <w:rsid w:val="00765281"/>
    <w:rsid w:val="0076535D"/>
    <w:rsid w:val="00766BAD"/>
    <w:rsid w:val="00771B71"/>
    <w:rsid w:val="00772F7E"/>
    <w:rsid w:val="00775299"/>
    <w:rsid w:val="007755F2"/>
    <w:rsid w:val="00776416"/>
    <w:rsid w:val="00776971"/>
    <w:rsid w:val="00776D36"/>
    <w:rsid w:val="00781583"/>
    <w:rsid w:val="0078177E"/>
    <w:rsid w:val="0078304C"/>
    <w:rsid w:val="00783673"/>
    <w:rsid w:val="007849A2"/>
    <w:rsid w:val="00785490"/>
    <w:rsid w:val="007869BE"/>
    <w:rsid w:val="007925EA"/>
    <w:rsid w:val="00793CBA"/>
    <w:rsid w:val="00793CD8"/>
    <w:rsid w:val="00795C92"/>
    <w:rsid w:val="00796231"/>
    <w:rsid w:val="007A0B89"/>
    <w:rsid w:val="007A1CB3"/>
    <w:rsid w:val="007A306F"/>
    <w:rsid w:val="007A3EF8"/>
    <w:rsid w:val="007A43A6"/>
    <w:rsid w:val="007A58A6"/>
    <w:rsid w:val="007A5D82"/>
    <w:rsid w:val="007B1A53"/>
    <w:rsid w:val="007B3D2D"/>
    <w:rsid w:val="007B50AE"/>
    <w:rsid w:val="007B51DF"/>
    <w:rsid w:val="007B5B53"/>
    <w:rsid w:val="007B69DC"/>
    <w:rsid w:val="007C05DD"/>
    <w:rsid w:val="007C3D18"/>
    <w:rsid w:val="007C549B"/>
    <w:rsid w:val="007C60BF"/>
    <w:rsid w:val="007C6A07"/>
    <w:rsid w:val="007C75A1"/>
    <w:rsid w:val="007C77A5"/>
    <w:rsid w:val="007C7BC8"/>
    <w:rsid w:val="007D04E5"/>
    <w:rsid w:val="007D0838"/>
    <w:rsid w:val="007D5901"/>
    <w:rsid w:val="007D607D"/>
    <w:rsid w:val="007D6E99"/>
    <w:rsid w:val="007D7526"/>
    <w:rsid w:val="007E178E"/>
    <w:rsid w:val="007E4610"/>
    <w:rsid w:val="007E4715"/>
    <w:rsid w:val="007E505B"/>
    <w:rsid w:val="007E5EFF"/>
    <w:rsid w:val="007E62AC"/>
    <w:rsid w:val="007E7091"/>
    <w:rsid w:val="007E7F7C"/>
    <w:rsid w:val="007F007D"/>
    <w:rsid w:val="007F22C6"/>
    <w:rsid w:val="007F3FE7"/>
    <w:rsid w:val="007F512E"/>
    <w:rsid w:val="007F7230"/>
    <w:rsid w:val="008028BA"/>
    <w:rsid w:val="00802FD1"/>
    <w:rsid w:val="00803FAE"/>
    <w:rsid w:val="0080438B"/>
    <w:rsid w:val="00805D16"/>
    <w:rsid w:val="0080605F"/>
    <w:rsid w:val="00807786"/>
    <w:rsid w:val="00807D52"/>
    <w:rsid w:val="008109CE"/>
    <w:rsid w:val="00811FCB"/>
    <w:rsid w:val="0081260D"/>
    <w:rsid w:val="0081315E"/>
    <w:rsid w:val="00813F62"/>
    <w:rsid w:val="008158D6"/>
    <w:rsid w:val="0081599E"/>
    <w:rsid w:val="00817196"/>
    <w:rsid w:val="00820E6D"/>
    <w:rsid w:val="00821725"/>
    <w:rsid w:val="008235DB"/>
    <w:rsid w:val="00824AB4"/>
    <w:rsid w:val="00825284"/>
    <w:rsid w:val="00825C42"/>
    <w:rsid w:val="00825D25"/>
    <w:rsid w:val="00827D6F"/>
    <w:rsid w:val="008376AC"/>
    <w:rsid w:val="008412EA"/>
    <w:rsid w:val="008444E8"/>
    <w:rsid w:val="00844E80"/>
    <w:rsid w:val="00845754"/>
    <w:rsid w:val="00846FE7"/>
    <w:rsid w:val="00850135"/>
    <w:rsid w:val="00853FD9"/>
    <w:rsid w:val="00854237"/>
    <w:rsid w:val="00856911"/>
    <w:rsid w:val="00857F50"/>
    <w:rsid w:val="0086318D"/>
    <w:rsid w:val="00865BAC"/>
    <w:rsid w:val="00865C41"/>
    <w:rsid w:val="00866B94"/>
    <w:rsid w:val="00867124"/>
    <w:rsid w:val="008677FD"/>
    <w:rsid w:val="008706D4"/>
    <w:rsid w:val="00870F8A"/>
    <w:rsid w:val="008719A4"/>
    <w:rsid w:val="00871D23"/>
    <w:rsid w:val="00874312"/>
    <w:rsid w:val="0087437C"/>
    <w:rsid w:val="00875CD7"/>
    <w:rsid w:val="00876932"/>
    <w:rsid w:val="00876B4D"/>
    <w:rsid w:val="00876FC3"/>
    <w:rsid w:val="0087701B"/>
    <w:rsid w:val="00877F18"/>
    <w:rsid w:val="00880032"/>
    <w:rsid w:val="008804C2"/>
    <w:rsid w:val="0088205D"/>
    <w:rsid w:val="0088442E"/>
    <w:rsid w:val="00885BD5"/>
    <w:rsid w:val="00892F30"/>
    <w:rsid w:val="00893321"/>
    <w:rsid w:val="00894A88"/>
    <w:rsid w:val="00895386"/>
    <w:rsid w:val="00895BFF"/>
    <w:rsid w:val="00895EAC"/>
    <w:rsid w:val="00897183"/>
    <w:rsid w:val="008A21FF"/>
    <w:rsid w:val="008A296B"/>
    <w:rsid w:val="008A2CE2"/>
    <w:rsid w:val="008A30AC"/>
    <w:rsid w:val="008A44B8"/>
    <w:rsid w:val="008A46E5"/>
    <w:rsid w:val="008A51A8"/>
    <w:rsid w:val="008A54C7"/>
    <w:rsid w:val="008A77D8"/>
    <w:rsid w:val="008B0483"/>
    <w:rsid w:val="008B05B3"/>
    <w:rsid w:val="008B120C"/>
    <w:rsid w:val="008B51A0"/>
    <w:rsid w:val="008B592A"/>
    <w:rsid w:val="008B71B4"/>
    <w:rsid w:val="008B7997"/>
    <w:rsid w:val="008B7B5C"/>
    <w:rsid w:val="008B7DBA"/>
    <w:rsid w:val="008C0B84"/>
    <w:rsid w:val="008C0C99"/>
    <w:rsid w:val="008C1C91"/>
    <w:rsid w:val="008C2017"/>
    <w:rsid w:val="008C4958"/>
    <w:rsid w:val="008C4BAA"/>
    <w:rsid w:val="008C6AE8"/>
    <w:rsid w:val="008C6C88"/>
    <w:rsid w:val="008C6C9F"/>
    <w:rsid w:val="008C7573"/>
    <w:rsid w:val="008C76CD"/>
    <w:rsid w:val="008D1668"/>
    <w:rsid w:val="008D34F1"/>
    <w:rsid w:val="008D39D7"/>
    <w:rsid w:val="008D39D8"/>
    <w:rsid w:val="008D6D1A"/>
    <w:rsid w:val="008E065E"/>
    <w:rsid w:val="008E0927"/>
    <w:rsid w:val="008E1909"/>
    <w:rsid w:val="008E1990"/>
    <w:rsid w:val="008E4D7C"/>
    <w:rsid w:val="008E6E41"/>
    <w:rsid w:val="008F0DA9"/>
    <w:rsid w:val="008F159A"/>
    <w:rsid w:val="008F1EAB"/>
    <w:rsid w:val="008F33DC"/>
    <w:rsid w:val="008F39DD"/>
    <w:rsid w:val="008F477F"/>
    <w:rsid w:val="008F5E84"/>
    <w:rsid w:val="00902350"/>
    <w:rsid w:val="0090336B"/>
    <w:rsid w:val="009038B8"/>
    <w:rsid w:val="009053AA"/>
    <w:rsid w:val="00906939"/>
    <w:rsid w:val="00910A74"/>
    <w:rsid w:val="00910B7D"/>
    <w:rsid w:val="00911DFB"/>
    <w:rsid w:val="00912741"/>
    <w:rsid w:val="00913783"/>
    <w:rsid w:val="009139D9"/>
    <w:rsid w:val="00914AD8"/>
    <w:rsid w:val="00916079"/>
    <w:rsid w:val="00917CE9"/>
    <w:rsid w:val="00920BF2"/>
    <w:rsid w:val="00921D86"/>
    <w:rsid w:val="00922010"/>
    <w:rsid w:val="009305EA"/>
    <w:rsid w:val="00931BD9"/>
    <w:rsid w:val="00932336"/>
    <w:rsid w:val="0093233C"/>
    <w:rsid w:val="009341BA"/>
    <w:rsid w:val="009368F3"/>
    <w:rsid w:val="0093735F"/>
    <w:rsid w:val="00941636"/>
    <w:rsid w:val="00943742"/>
    <w:rsid w:val="00943B5A"/>
    <w:rsid w:val="00944056"/>
    <w:rsid w:val="00944104"/>
    <w:rsid w:val="00945C05"/>
    <w:rsid w:val="00946945"/>
    <w:rsid w:val="00947713"/>
    <w:rsid w:val="00950DE7"/>
    <w:rsid w:val="00952C3E"/>
    <w:rsid w:val="00953920"/>
    <w:rsid w:val="00953D47"/>
    <w:rsid w:val="0095681E"/>
    <w:rsid w:val="009572D4"/>
    <w:rsid w:val="00960BE9"/>
    <w:rsid w:val="00961921"/>
    <w:rsid w:val="0096379D"/>
    <w:rsid w:val="0096430A"/>
    <w:rsid w:val="00964B5A"/>
    <w:rsid w:val="0096554B"/>
    <w:rsid w:val="0096584A"/>
    <w:rsid w:val="00967990"/>
    <w:rsid w:val="00971626"/>
    <w:rsid w:val="00971F08"/>
    <w:rsid w:val="009737B4"/>
    <w:rsid w:val="0097603D"/>
    <w:rsid w:val="00976949"/>
    <w:rsid w:val="009802B4"/>
    <w:rsid w:val="00980477"/>
    <w:rsid w:val="00980B13"/>
    <w:rsid w:val="00985253"/>
    <w:rsid w:val="009853B3"/>
    <w:rsid w:val="00990557"/>
    <w:rsid w:val="00990630"/>
    <w:rsid w:val="00991761"/>
    <w:rsid w:val="00991FCD"/>
    <w:rsid w:val="00992C79"/>
    <w:rsid w:val="00994B72"/>
    <w:rsid w:val="00994DCA"/>
    <w:rsid w:val="009960EC"/>
    <w:rsid w:val="00996FDC"/>
    <w:rsid w:val="009970DD"/>
    <w:rsid w:val="009A0FBA"/>
    <w:rsid w:val="009A11A5"/>
    <w:rsid w:val="009A1601"/>
    <w:rsid w:val="009A408C"/>
    <w:rsid w:val="009A462D"/>
    <w:rsid w:val="009A5B25"/>
    <w:rsid w:val="009A5CBA"/>
    <w:rsid w:val="009A7541"/>
    <w:rsid w:val="009B0F4E"/>
    <w:rsid w:val="009B1F30"/>
    <w:rsid w:val="009B3AC2"/>
    <w:rsid w:val="009B3F2D"/>
    <w:rsid w:val="009B4DF4"/>
    <w:rsid w:val="009B564E"/>
    <w:rsid w:val="009B57BA"/>
    <w:rsid w:val="009B798F"/>
    <w:rsid w:val="009B7BD0"/>
    <w:rsid w:val="009B7E87"/>
    <w:rsid w:val="009C17AC"/>
    <w:rsid w:val="009C403E"/>
    <w:rsid w:val="009C7FE0"/>
    <w:rsid w:val="009D4FF0"/>
    <w:rsid w:val="009D703C"/>
    <w:rsid w:val="009D718F"/>
    <w:rsid w:val="009E068F"/>
    <w:rsid w:val="009E14E0"/>
    <w:rsid w:val="009E35DB"/>
    <w:rsid w:val="009E3C05"/>
    <w:rsid w:val="009E47A3"/>
    <w:rsid w:val="009E7AEF"/>
    <w:rsid w:val="009F08F3"/>
    <w:rsid w:val="009F09AD"/>
    <w:rsid w:val="009F0B5D"/>
    <w:rsid w:val="009F344F"/>
    <w:rsid w:val="009F7F16"/>
    <w:rsid w:val="00A02D4B"/>
    <w:rsid w:val="00A031D8"/>
    <w:rsid w:val="00A0401C"/>
    <w:rsid w:val="00A048A8"/>
    <w:rsid w:val="00A04F49"/>
    <w:rsid w:val="00A051D2"/>
    <w:rsid w:val="00A05BD3"/>
    <w:rsid w:val="00A05C21"/>
    <w:rsid w:val="00A075FB"/>
    <w:rsid w:val="00A109A1"/>
    <w:rsid w:val="00A10E0F"/>
    <w:rsid w:val="00A1284B"/>
    <w:rsid w:val="00A13E54"/>
    <w:rsid w:val="00A1547B"/>
    <w:rsid w:val="00A17F63"/>
    <w:rsid w:val="00A2193B"/>
    <w:rsid w:val="00A2351A"/>
    <w:rsid w:val="00A24346"/>
    <w:rsid w:val="00A264A9"/>
    <w:rsid w:val="00A27785"/>
    <w:rsid w:val="00A30187"/>
    <w:rsid w:val="00A3448A"/>
    <w:rsid w:val="00A36297"/>
    <w:rsid w:val="00A370CE"/>
    <w:rsid w:val="00A37400"/>
    <w:rsid w:val="00A40822"/>
    <w:rsid w:val="00A41E2B"/>
    <w:rsid w:val="00A440D0"/>
    <w:rsid w:val="00A45B74"/>
    <w:rsid w:val="00A46150"/>
    <w:rsid w:val="00A47976"/>
    <w:rsid w:val="00A52ADC"/>
    <w:rsid w:val="00A52E1D"/>
    <w:rsid w:val="00A55BE6"/>
    <w:rsid w:val="00A56825"/>
    <w:rsid w:val="00A61499"/>
    <w:rsid w:val="00A62A77"/>
    <w:rsid w:val="00A63483"/>
    <w:rsid w:val="00A64A51"/>
    <w:rsid w:val="00A657D7"/>
    <w:rsid w:val="00A660AC"/>
    <w:rsid w:val="00A67664"/>
    <w:rsid w:val="00A67E6C"/>
    <w:rsid w:val="00A712D9"/>
    <w:rsid w:val="00A71B99"/>
    <w:rsid w:val="00A739D0"/>
    <w:rsid w:val="00A746B4"/>
    <w:rsid w:val="00A761D4"/>
    <w:rsid w:val="00A76593"/>
    <w:rsid w:val="00A7730D"/>
    <w:rsid w:val="00A77EC4"/>
    <w:rsid w:val="00A838B0"/>
    <w:rsid w:val="00A84D6B"/>
    <w:rsid w:val="00A8555A"/>
    <w:rsid w:val="00A86750"/>
    <w:rsid w:val="00A87E69"/>
    <w:rsid w:val="00A92879"/>
    <w:rsid w:val="00A92BEC"/>
    <w:rsid w:val="00A93EA4"/>
    <w:rsid w:val="00A9442A"/>
    <w:rsid w:val="00A94CA8"/>
    <w:rsid w:val="00A96AE1"/>
    <w:rsid w:val="00AA016F"/>
    <w:rsid w:val="00AA0B96"/>
    <w:rsid w:val="00AA1ED6"/>
    <w:rsid w:val="00AA33DF"/>
    <w:rsid w:val="00AA35B9"/>
    <w:rsid w:val="00AA51D6"/>
    <w:rsid w:val="00AB0BC8"/>
    <w:rsid w:val="00AB11CA"/>
    <w:rsid w:val="00AB14D9"/>
    <w:rsid w:val="00AB4AB8"/>
    <w:rsid w:val="00AB655E"/>
    <w:rsid w:val="00AB6AF7"/>
    <w:rsid w:val="00AC007F"/>
    <w:rsid w:val="00AC2683"/>
    <w:rsid w:val="00AC2ECD"/>
    <w:rsid w:val="00AC3119"/>
    <w:rsid w:val="00AC49FB"/>
    <w:rsid w:val="00AC5A10"/>
    <w:rsid w:val="00AC6DE7"/>
    <w:rsid w:val="00AC717E"/>
    <w:rsid w:val="00AC7F4A"/>
    <w:rsid w:val="00AD0642"/>
    <w:rsid w:val="00AD0AA3"/>
    <w:rsid w:val="00AD0ECF"/>
    <w:rsid w:val="00AD3F94"/>
    <w:rsid w:val="00AD4A5A"/>
    <w:rsid w:val="00AD59C5"/>
    <w:rsid w:val="00AD6689"/>
    <w:rsid w:val="00AD7B2A"/>
    <w:rsid w:val="00AE032F"/>
    <w:rsid w:val="00AE0C32"/>
    <w:rsid w:val="00AE23D8"/>
    <w:rsid w:val="00AE27AC"/>
    <w:rsid w:val="00AE3A70"/>
    <w:rsid w:val="00AE40E0"/>
    <w:rsid w:val="00AE4807"/>
    <w:rsid w:val="00AE4DBA"/>
    <w:rsid w:val="00AE4F07"/>
    <w:rsid w:val="00AE63AB"/>
    <w:rsid w:val="00AF0508"/>
    <w:rsid w:val="00AF11C2"/>
    <w:rsid w:val="00AF130C"/>
    <w:rsid w:val="00AF1C5D"/>
    <w:rsid w:val="00AF263D"/>
    <w:rsid w:val="00AF2B22"/>
    <w:rsid w:val="00AF42D7"/>
    <w:rsid w:val="00AF78ED"/>
    <w:rsid w:val="00AF7B02"/>
    <w:rsid w:val="00B006FE"/>
    <w:rsid w:val="00B007CB"/>
    <w:rsid w:val="00B00A30"/>
    <w:rsid w:val="00B02AA9"/>
    <w:rsid w:val="00B02FA3"/>
    <w:rsid w:val="00B0324F"/>
    <w:rsid w:val="00B04DF3"/>
    <w:rsid w:val="00B05084"/>
    <w:rsid w:val="00B101E0"/>
    <w:rsid w:val="00B130C7"/>
    <w:rsid w:val="00B133D4"/>
    <w:rsid w:val="00B15707"/>
    <w:rsid w:val="00B157F9"/>
    <w:rsid w:val="00B17728"/>
    <w:rsid w:val="00B2016D"/>
    <w:rsid w:val="00B20256"/>
    <w:rsid w:val="00B20D09"/>
    <w:rsid w:val="00B21270"/>
    <w:rsid w:val="00B2468A"/>
    <w:rsid w:val="00B248B0"/>
    <w:rsid w:val="00B26318"/>
    <w:rsid w:val="00B2763F"/>
    <w:rsid w:val="00B27AAC"/>
    <w:rsid w:val="00B30929"/>
    <w:rsid w:val="00B30E25"/>
    <w:rsid w:val="00B34BAC"/>
    <w:rsid w:val="00B372AA"/>
    <w:rsid w:val="00B375E8"/>
    <w:rsid w:val="00B40445"/>
    <w:rsid w:val="00B41888"/>
    <w:rsid w:val="00B42E1A"/>
    <w:rsid w:val="00B43805"/>
    <w:rsid w:val="00B45A52"/>
    <w:rsid w:val="00B46175"/>
    <w:rsid w:val="00B47B4C"/>
    <w:rsid w:val="00B52E6D"/>
    <w:rsid w:val="00B6253B"/>
    <w:rsid w:val="00B6329B"/>
    <w:rsid w:val="00B64EBC"/>
    <w:rsid w:val="00B664C7"/>
    <w:rsid w:val="00B7321D"/>
    <w:rsid w:val="00B739F6"/>
    <w:rsid w:val="00B81A6C"/>
    <w:rsid w:val="00B84C8A"/>
    <w:rsid w:val="00B85DE5"/>
    <w:rsid w:val="00B869D5"/>
    <w:rsid w:val="00B876F7"/>
    <w:rsid w:val="00B90F73"/>
    <w:rsid w:val="00B914B1"/>
    <w:rsid w:val="00B93B59"/>
    <w:rsid w:val="00B9406A"/>
    <w:rsid w:val="00B958C6"/>
    <w:rsid w:val="00BA131A"/>
    <w:rsid w:val="00BA202E"/>
    <w:rsid w:val="00BA2280"/>
    <w:rsid w:val="00BA2789"/>
    <w:rsid w:val="00BA2A08"/>
    <w:rsid w:val="00BA56D2"/>
    <w:rsid w:val="00BA67BF"/>
    <w:rsid w:val="00BA76E0"/>
    <w:rsid w:val="00BB096D"/>
    <w:rsid w:val="00BB0A3F"/>
    <w:rsid w:val="00BB20CE"/>
    <w:rsid w:val="00BB2A25"/>
    <w:rsid w:val="00BB4706"/>
    <w:rsid w:val="00BB51E9"/>
    <w:rsid w:val="00BB749F"/>
    <w:rsid w:val="00BC0FDC"/>
    <w:rsid w:val="00BC2668"/>
    <w:rsid w:val="00BC27FE"/>
    <w:rsid w:val="00BC3053"/>
    <w:rsid w:val="00BC3F27"/>
    <w:rsid w:val="00BC43CB"/>
    <w:rsid w:val="00BC4D2E"/>
    <w:rsid w:val="00BD30FE"/>
    <w:rsid w:val="00BD41BB"/>
    <w:rsid w:val="00BD4278"/>
    <w:rsid w:val="00BD48AC"/>
    <w:rsid w:val="00BD53A8"/>
    <w:rsid w:val="00BD5F1A"/>
    <w:rsid w:val="00BE1234"/>
    <w:rsid w:val="00BE12E2"/>
    <w:rsid w:val="00BE2FA6"/>
    <w:rsid w:val="00BE333F"/>
    <w:rsid w:val="00BE7406"/>
    <w:rsid w:val="00BE7603"/>
    <w:rsid w:val="00BF1596"/>
    <w:rsid w:val="00BF3279"/>
    <w:rsid w:val="00BF3C7F"/>
    <w:rsid w:val="00BF69FD"/>
    <w:rsid w:val="00BF74C7"/>
    <w:rsid w:val="00C015F1"/>
    <w:rsid w:val="00C01F33"/>
    <w:rsid w:val="00C02AF1"/>
    <w:rsid w:val="00C02CC6"/>
    <w:rsid w:val="00C03AB0"/>
    <w:rsid w:val="00C040F7"/>
    <w:rsid w:val="00C044AB"/>
    <w:rsid w:val="00C044DB"/>
    <w:rsid w:val="00C04BB6"/>
    <w:rsid w:val="00C05706"/>
    <w:rsid w:val="00C05DC1"/>
    <w:rsid w:val="00C069DD"/>
    <w:rsid w:val="00C07377"/>
    <w:rsid w:val="00C10478"/>
    <w:rsid w:val="00C12107"/>
    <w:rsid w:val="00C14D4B"/>
    <w:rsid w:val="00C15176"/>
    <w:rsid w:val="00C154BB"/>
    <w:rsid w:val="00C15ABD"/>
    <w:rsid w:val="00C23725"/>
    <w:rsid w:val="00C270EA"/>
    <w:rsid w:val="00C279B5"/>
    <w:rsid w:val="00C27C45"/>
    <w:rsid w:val="00C3028A"/>
    <w:rsid w:val="00C30694"/>
    <w:rsid w:val="00C3354C"/>
    <w:rsid w:val="00C3719D"/>
    <w:rsid w:val="00C41779"/>
    <w:rsid w:val="00C42038"/>
    <w:rsid w:val="00C501E8"/>
    <w:rsid w:val="00C516E0"/>
    <w:rsid w:val="00C54995"/>
    <w:rsid w:val="00C54D41"/>
    <w:rsid w:val="00C554CF"/>
    <w:rsid w:val="00C60681"/>
    <w:rsid w:val="00C60783"/>
    <w:rsid w:val="00C61714"/>
    <w:rsid w:val="00C64672"/>
    <w:rsid w:val="00C6532F"/>
    <w:rsid w:val="00C65D33"/>
    <w:rsid w:val="00C66B28"/>
    <w:rsid w:val="00C67775"/>
    <w:rsid w:val="00C678F7"/>
    <w:rsid w:val="00C70628"/>
    <w:rsid w:val="00C70697"/>
    <w:rsid w:val="00C71002"/>
    <w:rsid w:val="00C72735"/>
    <w:rsid w:val="00C72EF4"/>
    <w:rsid w:val="00C732D6"/>
    <w:rsid w:val="00C73B8D"/>
    <w:rsid w:val="00C75D2F"/>
    <w:rsid w:val="00C765EC"/>
    <w:rsid w:val="00C767BE"/>
    <w:rsid w:val="00C76E3C"/>
    <w:rsid w:val="00C77596"/>
    <w:rsid w:val="00C81568"/>
    <w:rsid w:val="00C9027A"/>
    <w:rsid w:val="00C9068E"/>
    <w:rsid w:val="00C92316"/>
    <w:rsid w:val="00C92CC2"/>
    <w:rsid w:val="00C93C4B"/>
    <w:rsid w:val="00C944AB"/>
    <w:rsid w:val="00C95B40"/>
    <w:rsid w:val="00CA02E0"/>
    <w:rsid w:val="00CA1751"/>
    <w:rsid w:val="00CA1ED8"/>
    <w:rsid w:val="00CA33F2"/>
    <w:rsid w:val="00CA3604"/>
    <w:rsid w:val="00CB00AD"/>
    <w:rsid w:val="00CB1239"/>
    <w:rsid w:val="00CB1F63"/>
    <w:rsid w:val="00CB4738"/>
    <w:rsid w:val="00CB6A13"/>
    <w:rsid w:val="00CB7170"/>
    <w:rsid w:val="00CB799E"/>
    <w:rsid w:val="00CC040E"/>
    <w:rsid w:val="00CC111F"/>
    <w:rsid w:val="00CC1EBF"/>
    <w:rsid w:val="00CC2011"/>
    <w:rsid w:val="00CC38A6"/>
    <w:rsid w:val="00CC3EA0"/>
    <w:rsid w:val="00CC426A"/>
    <w:rsid w:val="00CC517F"/>
    <w:rsid w:val="00CC7B45"/>
    <w:rsid w:val="00CD1188"/>
    <w:rsid w:val="00CD16B1"/>
    <w:rsid w:val="00CD2ED1"/>
    <w:rsid w:val="00CD337B"/>
    <w:rsid w:val="00CE0424"/>
    <w:rsid w:val="00CE4EBA"/>
    <w:rsid w:val="00CE6231"/>
    <w:rsid w:val="00CE7561"/>
    <w:rsid w:val="00CF1354"/>
    <w:rsid w:val="00CF3B1F"/>
    <w:rsid w:val="00CF3BF6"/>
    <w:rsid w:val="00CF3DC4"/>
    <w:rsid w:val="00CF625B"/>
    <w:rsid w:val="00CF687E"/>
    <w:rsid w:val="00D0250A"/>
    <w:rsid w:val="00D02520"/>
    <w:rsid w:val="00D02C0E"/>
    <w:rsid w:val="00D0349B"/>
    <w:rsid w:val="00D06472"/>
    <w:rsid w:val="00D0742D"/>
    <w:rsid w:val="00D10249"/>
    <w:rsid w:val="00D10AD3"/>
    <w:rsid w:val="00D10D23"/>
    <w:rsid w:val="00D115C3"/>
    <w:rsid w:val="00D116A8"/>
    <w:rsid w:val="00D1182D"/>
    <w:rsid w:val="00D11897"/>
    <w:rsid w:val="00D13135"/>
    <w:rsid w:val="00D13E4E"/>
    <w:rsid w:val="00D2232E"/>
    <w:rsid w:val="00D239A7"/>
    <w:rsid w:val="00D23F47"/>
    <w:rsid w:val="00D25216"/>
    <w:rsid w:val="00D34123"/>
    <w:rsid w:val="00D36E71"/>
    <w:rsid w:val="00D37D87"/>
    <w:rsid w:val="00D40B33"/>
    <w:rsid w:val="00D4318F"/>
    <w:rsid w:val="00D438BF"/>
    <w:rsid w:val="00D43E89"/>
    <w:rsid w:val="00D440F8"/>
    <w:rsid w:val="00D50409"/>
    <w:rsid w:val="00D546FF"/>
    <w:rsid w:val="00D55AD5"/>
    <w:rsid w:val="00D5752F"/>
    <w:rsid w:val="00D576CA"/>
    <w:rsid w:val="00D619B4"/>
    <w:rsid w:val="00D61AF5"/>
    <w:rsid w:val="00D63714"/>
    <w:rsid w:val="00D652B5"/>
    <w:rsid w:val="00D65796"/>
    <w:rsid w:val="00D66155"/>
    <w:rsid w:val="00D708B0"/>
    <w:rsid w:val="00D720EE"/>
    <w:rsid w:val="00D72FCF"/>
    <w:rsid w:val="00D77407"/>
    <w:rsid w:val="00D77B1D"/>
    <w:rsid w:val="00D8021F"/>
    <w:rsid w:val="00D80383"/>
    <w:rsid w:val="00D821CE"/>
    <w:rsid w:val="00D823C6"/>
    <w:rsid w:val="00D83031"/>
    <w:rsid w:val="00D8441C"/>
    <w:rsid w:val="00D854BE"/>
    <w:rsid w:val="00D85BD2"/>
    <w:rsid w:val="00D86CA3"/>
    <w:rsid w:val="00D871CE"/>
    <w:rsid w:val="00D90275"/>
    <w:rsid w:val="00D9196D"/>
    <w:rsid w:val="00D92636"/>
    <w:rsid w:val="00D92982"/>
    <w:rsid w:val="00D9453C"/>
    <w:rsid w:val="00D95C9D"/>
    <w:rsid w:val="00DA1B30"/>
    <w:rsid w:val="00DA2FE4"/>
    <w:rsid w:val="00DA305E"/>
    <w:rsid w:val="00DA33E2"/>
    <w:rsid w:val="00DA5417"/>
    <w:rsid w:val="00DA56E8"/>
    <w:rsid w:val="00DB0A9F"/>
    <w:rsid w:val="00DB2541"/>
    <w:rsid w:val="00DB3185"/>
    <w:rsid w:val="00DB377D"/>
    <w:rsid w:val="00DC0F09"/>
    <w:rsid w:val="00DC24D6"/>
    <w:rsid w:val="00DC2D36"/>
    <w:rsid w:val="00DC53EF"/>
    <w:rsid w:val="00DD184D"/>
    <w:rsid w:val="00DD1BCC"/>
    <w:rsid w:val="00DD62C0"/>
    <w:rsid w:val="00DE05BB"/>
    <w:rsid w:val="00DE5608"/>
    <w:rsid w:val="00DE58D0"/>
    <w:rsid w:val="00DE654F"/>
    <w:rsid w:val="00DF0343"/>
    <w:rsid w:val="00DF0B6E"/>
    <w:rsid w:val="00DF15E0"/>
    <w:rsid w:val="00DF37A0"/>
    <w:rsid w:val="00DF6C09"/>
    <w:rsid w:val="00DF7192"/>
    <w:rsid w:val="00E000F7"/>
    <w:rsid w:val="00E02CCA"/>
    <w:rsid w:val="00E02DD1"/>
    <w:rsid w:val="00E0393B"/>
    <w:rsid w:val="00E06CA4"/>
    <w:rsid w:val="00E07DC1"/>
    <w:rsid w:val="00E110E7"/>
    <w:rsid w:val="00E113AA"/>
    <w:rsid w:val="00E11B20"/>
    <w:rsid w:val="00E127BB"/>
    <w:rsid w:val="00E17FA2"/>
    <w:rsid w:val="00E21AC1"/>
    <w:rsid w:val="00E22330"/>
    <w:rsid w:val="00E25748"/>
    <w:rsid w:val="00E27E3C"/>
    <w:rsid w:val="00E30B5A"/>
    <w:rsid w:val="00E3123D"/>
    <w:rsid w:val="00E31461"/>
    <w:rsid w:val="00E31D43"/>
    <w:rsid w:val="00E32608"/>
    <w:rsid w:val="00E34188"/>
    <w:rsid w:val="00E34B6E"/>
    <w:rsid w:val="00E35559"/>
    <w:rsid w:val="00E3581C"/>
    <w:rsid w:val="00E35F21"/>
    <w:rsid w:val="00E3723A"/>
    <w:rsid w:val="00E37824"/>
    <w:rsid w:val="00E37860"/>
    <w:rsid w:val="00E434B5"/>
    <w:rsid w:val="00E446F1"/>
    <w:rsid w:val="00E463A1"/>
    <w:rsid w:val="00E465DA"/>
    <w:rsid w:val="00E46886"/>
    <w:rsid w:val="00E47AEF"/>
    <w:rsid w:val="00E53B75"/>
    <w:rsid w:val="00E54E3B"/>
    <w:rsid w:val="00E57565"/>
    <w:rsid w:val="00E61D41"/>
    <w:rsid w:val="00E63838"/>
    <w:rsid w:val="00E64434"/>
    <w:rsid w:val="00E65C27"/>
    <w:rsid w:val="00E67C51"/>
    <w:rsid w:val="00E70446"/>
    <w:rsid w:val="00E7278F"/>
    <w:rsid w:val="00E72EFC"/>
    <w:rsid w:val="00E7418E"/>
    <w:rsid w:val="00E758EC"/>
    <w:rsid w:val="00E76D13"/>
    <w:rsid w:val="00E80BFF"/>
    <w:rsid w:val="00E8234C"/>
    <w:rsid w:val="00E83AA9"/>
    <w:rsid w:val="00E84627"/>
    <w:rsid w:val="00E856E9"/>
    <w:rsid w:val="00E85928"/>
    <w:rsid w:val="00E87822"/>
    <w:rsid w:val="00E90395"/>
    <w:rsid w:val="00E90647"/>
    <w:rsid w:val="00E90E49"/>
    <w:rsid w:val="00E917F9"/>
    <w:rsid w:val="00E9291C"/>
    <w:rsid w:val="00E93FFE"/>
    <w:rsid w:val="00E94341"/>
    <w:rsid w:val="00E94A68"/>
    <w:rsid w:val="00E94F8A"/>
    <w:rsid w:val="00E96B19"/>
    <w:rsid w:val="00EA2C90"/>
    <w:rsid w:val="00EA3C58"/>
    <w:rsid w:val="00EA4695"/>
    <w:rsid w:val="00EA7A41"/>
    <w:rsid w:val="00EB077B"/>
    <w:rsid w:val="00EB4EA2"/>
    <w:rsid w:val="00EB50BE"/>
    <w:rsid w:val="00EC08EA"/>
    <w:rsid w:val="00EC27C6"/>
    <w:rsid w:val="00EC29AF"/>
    <w:rsid w:val="00EC4207"/>
    <w:rsid w:val="00EC556D"/>
    <w:rsid w:val="00EC5653"/>
    <w:rsid w:val="00EC71CE"/>
    <w:rsid w:val="00ED0393"/>
    <w:rsid w:val="00ED1006"/>
    <w:rsid w:val="00ED5A72"/>
    <w:rsid w:val="00ED5E51"/>
    <w:rsid w:val="00ED5EF5"/>
    <w:rsid w:val="00EE3A81"/>
    <w:rsid w:val="00EF18FE"/>
    <w:rsid w:val="00EF2322"/>
    <w:rsid w:val="00EF279B"/>
    <w:rsid w:val="00EF456C"/>
    <w:rsid w:val="00EF549A"/>
    <w:rsid w:val="00EF5787"/>
    <w:rsid w:val="00EF5788"/>
    <w:rsid w:val="00EF60D0"/>
    <w:rsid w:val="00EF718B"/>
    <w:rsid w:val="00F004F5"/>
    <w:rsid w:val="00F0528D"/>
    <w:rsid w:val="00F06C67"/>
    <w:rsid w:val="00F06DFD"/>
    <w:rsid w:val="00F06F1F"/>
    <w:rsid w:val="00F071D1"/>
    <w:rsid w:val="00F07533"/>
    <w:rsid w:val="00F10629"/>
    <w:rsid w:val="00F10C71"/>
    <w:rsid w:val="00F13CE9"/>
    <w:rsid w:val="00F15FA5"/>
    <w:rsid w:val="00F16CDF"/>
    <w:rsid w:val="00F17B84"/>
    <w:rsid w:val="00F206BA"/>
    <w:rsid w:val="00F209B7"/>
    <w:rsid w:val="00F22F71"/>
    <w:rsid w:val="00F2376F"/>
    <w:rsid w:val="00F243D8"/>
    <w:rsid w:val="00F255A0"/>
    <w:rsid w:val="00F272D4"/>
    <w:rsid w:val="00F30099"/>
    <w:rsid w:val="00F304D9"/>
    <w:rsid w:val="00F30828"/>
    <w:rsid w:val="00F313D6"/>
    <w:rsid w:val="00F313EB"/>
    <w:rsid w:val="00F321B2"/>
    <w:rsid w:val="00F325A3"/>
    <w:rsid w:val="00F36473"/>
    <w:rsid w:val="00F40998"/>
    <w:rsid w:val="00F40F0C"/>
    <w:rsid w:val="00F4103D"/>
    <w:rsid w:val="00F4214A"/>
    <w:rsid w:val="00F4766C"/>
    <w:rsid w:val="00F5060E"/>
    <w:rsid w:val="00F507D1"/>
    <w:rsid w:val="00F519CE"/>
    <w:rsid w:val="00F51ADA"/>
    <w:rsid w:val="00F51BBB"/>
    <w:rsid w:val="00F54231"/>
    <w:rsid w:val="00F54328"/>
    <w:rsid w:val="00F54387"/>
    <w:rsid w:val="00F55434"/>
    <w:rsid w:val="00F56007"/>
    <w:rsid w:val="00F561DA"/>
    <w:rsid w:val="00F607C5"/>
    <w:rsid w:val="00F60DEA"/>
    <w:rsid w:val="00F6302A"/>
    <w:rsid w:val="00F638CA"/>
    <w:rsid w:val="00F63EE5"/>
    <w:rsid w:val="00F64C2B"/>
    <w:rsid w:val="00F651BE"/>
    <w:rsid w:val="00F65353"/>
    <w:rsid w:val="00F66FA3"/>
    <w:rsid w:val="00F67CF3"/>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1986"/>
    <w:rsid w:val="00F92782"/>
    <w:rsid w:val="00F933A1"/>
    <w:rsid w:val="00F93AA9"/>
    <w:rsid w:val="00F96985"/>
    <w:rsid w:val="00F97285"/>
    <w:rsid w:val="00F97838"/>
    <w:rsid w:val="00FA1C4C"/>
    <w:rsid w:val="00FA2BB3"/>
    <w:rsid w:val="00FA446D"/>
    <w:rsid w:val="00FA50EC"/>
    <w:rsid w:val="00FA5879"/>
    <w:rsid w:val="00FA6713"/>
    <w:rsid w:val="00FB297C"/>
    <w:rsid w:val="00FB3580"/>
    <w:rsid w:val="00FB4C80"/>
    <w:rsid w:val="00FB6318"/>
    <w:rsid w:val="00FB67B1"/>
    <w:rsid w:val="00FB6A6A"/>
    <w:rsid w:val="00FC3390"/>
    <w:rsid w:val="00FC63F1"/>
    <w:rsid w:val="00FC7429"/>
    <w:rsid w:val="00FD073A"/>
    <w:rsid w:val="00FD07F6"/>
    <w:rsid w:val="00FD1BE3"/>
    <w:rsid w:val="00FD1EC8"/>
    <w:rsid w:val="00FD2555"/>
    <w:rsid w:val="00FD47ED"/>
    <w:rsid w:val="00FD4C23"/>
    <w:rsid w:val="00FD74DB"/>
    <w:rsid w:val="00FD7660"/>
    <w:rsid w:val="00FE0655"/>
    <w:rsid w:val="00FE08D3"/>
    <w:rsid w:val="00FE2365"/>
    <w:rsid w:val="00FE37D7"/>
    <w:rsid w:val="00FE4C7B"/>
    <w:rsid w:val="00FE7336"/>
    <w:rsid w:val="00FE787C"/>
    <w:rsid w:val="00FE7ED3"/>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7E542"/>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7642FB"/>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34256-53E7-4862-82F4-42FF5081B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309</TotalTime>
  <Pages>4</Pages>
  <Words>1176</Words>
  <Characters>6706</Characters>
  <Application>Microsoft Office Word</Application>
  <DocSecurity>0</DocSecurity>
  <Lines>55</Lines>
  <Paragraphs>15</Paragraphs>
  <ScaleCrop>false</ScaleCrop>
  <Company>Microsoft</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cp:lastModifiedBy>
  <cp:revision>23</cp:revision>
  <cp:lastPrinted>2008-01-31T00:09:00Z</cp:lastPrinted>
  <dcterms:created xsi:type="dcterms:W3CDTF">2021-03-25T01:52:00Z</dcterms:created>
  <dcterms:modified xsi:type="dcterms:W3CDTF">2021-04-02T03:54:00Z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